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7401" w:rsidR="00996E1E" w:rsidP="00F57401" w:rsidRDefault="00F57401" w14:paraId="7D0F8D67" w14:textId="77777777">
      <w:pPr>
        <w:pBdr>
          <w:bottom w:val="single" w:color="auto" w:sz="12" w:space="1"/>
        </w:pBdr>
        <w:jc w:val="center"/>
        <w:rPr>
          <w:b/>
          <w:noProof/>
          <w:sz w:val="32"/>
          <w:lang w:eastAsia="en-GB"/>
        </w:rPr>
      </w:pPr>
      <w:r>
        <w:rPr>
          <w:noProof/>
        </w:rPr>
        <w:drawing>
          <wp:inline distT="0" distB="0" distL="0" distR="0" wp14:anchorId="7D0F8D94" wp14:editId="701E41E2">
            <wp:extent cx="3599688" cy="2264664"/>
            <wp:effectExtent l="19050" t="0" r="762" b="0"/>
            <wp:docPr id="1729548707"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rsidRPr="00652762" w:rsidR="00AB26BF" w:rsidP="00AB26BF" w:rsidRDefault="00AB26BF" w14:paraId="7D0F8D68" w14:textId="77777777">
      <w:pPr>
        <w:jc w:val="center"/>
        <w:rPr>
          <w:b/>
          <w:sz w:val="52"/>
          <w:szCs w:val="52"/>
        </w:rPr>
      </w:pPr>
    </w:p>
    <w:p w:rsidR="00AB26BF" w:rsidP="00AB26BF" w:rsidRDefault="00AB26BF" w14:paraId="7D0F8D6A" w14:textId="77777777">
      <w:pPr>
        <w:jc w:val="center"/>
        <w:rPr>
          <w:b/>
          <w:sz w:val="52"/>
        </w:rPr>
      </w:pPr>
    </w:p>
    <w:p w:rsidR="009B415E" w:rsidP="5C29F19E" w:rsidRDefault="00B972D9" w14:paraId="7D0F8D73" w14:textId="4174879F">
      <w:pPr>
        <w:jc w:val="both"/>
        <w:rPr>
          <w:b w:val="1"/>
          <w:bCs w:val="1"/>
          <w:sz w:val="52"/>
          <w:szCs w:val="52"/>
        </w:rPr>
      </w:pPr>
      <w:r w:rsidRPr="4F047B38" w:rsidR="33E8D156">
        <w:rPr>
          <w:b w:val="1"/>
          <w:bCs w:val="1"/>
          <w:sz w:val="52"/>
          <w:szCs w:val="52"/>
        </w:rPr>
        <w:t xml:space="preserve">Anti </w:t>
      </w:r>
      <w:r w:rsidRPr="4F047B38" w:rsidR="00B972D9">
        <w:rPr>
          <w:b w:val="1"/>
          <w:bCs w:val="1"/>
          <w:sz w:val="52"/>
          <w:szCs w:val="52"/>
        </w:rPr>
        <w:t xml:space="preserve">Bullying and </w:t>
      </w:r>
      <w:r w:rsidRPr="4F047B38" w:rsidR="000B7C63">
        <w:rPr>
          <w:b w:val="1"/>
          <w:bCs w:val="1"/>
          <w:sz w:val="52"/>
          <w:szCs w:val="52"/>
        </w:rPr>
        <w:t>Harassment</w:t>
      </w:r>
      <w:r w:rsidRPr="4F047B38" w:rsidR="614B1F92">
        <w:rPr>
          <w:b w:val="1"/>
          <w:bCs w:val="1"/>
          <w:sz w:val="52"/>
          <w:szCs w:val="52"/>
        </w:rPr>
        <w:t xml:space="preserve"> Polic</w:t>
      </w:r>
      <w:r w:rsidRPr="4F047B38" w:rsidR="4077093F">
        <w:rPr>
          <w:b w:val="1"/>
          <w:bCs w:val="1"/>
          <w:sz w:val="52"/>
          <w:szCs w:val="52"/>
        </w:rPr>
        <w:t>y</w:t>
      </w:r>
    </w:p>
    <w:p w:rsidR="009B415E" w:rsidP="004438C4" w:rsidRDefault="009B415E" w14:paraId="7D0F8D74" w14:textId="77777777">
      <w:pPr>
        <w:jc w:val="both"/>
        <w:rPr>
          <w:sz w:val="24"/>
          <w:szCs w:val="24"/>
        </w:rPr>
      </w:pPr>
    </w:p>
    <w:p w:rsidR="00996E1E" w:rsidP="004438C4" w:rsidRDefault="00996E1E" w14:paraId="7D0F8D75" w14:textId="77777777">
      <w:pPr>
        <w:jc w:val="both"/>
        <w:rPr>
          <w:sz w:val="24"/>
          <w:szCs w:val="24"/>
        </w:rPr>
      </w:pPr>
    </w:p>
    <w:p w:rsidR="00A44DFF" w:rsidP="5B94DFFD" w:rsidRDefault="00A44DFF" w14:paraId="7D0F8D7E" w14:textId="77777777">
      <w:pPr>
        <w:jc w:val="both"/>
        <w:rPr>
          <w:rFonts w:ascii="Arial" w:hAnsi="Arial" w:eastAsia="Arial" w:cs="Arial"/>
          <w:sz w:val="24"/>
          <w:szCs w:val="24"/>
        </w:rPr>
      </w:pPr>
    </w:p>
    <w:p w:rsidRPr="00086A5D" w:rsidR="00AB26BF" w:rsidP="5C29F19E" w:rsidRDefault="00AB26BF" w14:paraId="2B5BF486" w14:textId="06E1A861">
      <w:pPr>
        <w:jc w:val="both"/>
        <w:rPr>
          <w:rFonts w:ascii="Arial" w:hAnsi="Arial" w:eastAsia="Arial" w:cs="Arial"/>
          <w:sz w:val="24"/>
          <w:szCs w:val="24"/>
        </w:rPr>
      </w:pPr>
    </w:p>
    <w:p w:rsidRPr="00086A5D" w:rsidR="00AB26BF" w:rsidP="5C29F19E" w:rsidRDefault="00AB26BF" w14:paraId="2B81BAB0" w14:textId="061AC6A8">
      <w:pPr>
        <w:jc w:val="both"/>
        <w:rPr>
          <w:rFonts w:ascii="Arial" w:hAnsi="Arial" w:eastAsia="Arial" w:cs="Arial"/>
          <w:sz w:val="24"/>
          <w:szCs w:val="24"/>
        </w:rPr>
      </w:pPr>
    </w:p>
    <w:p w:rsidRPr="00086A5D" w:rsidR="00AB26BF" w:rsidP="5C29F19E" w:rsidRDefault="00AB26BF" w14:paraId="5118ECA0" w14:textId="07B10D94">
      <w:pPr>
        <w:jc w:val="both"/>
        <w:rPr>
          <w:rFonts w:ascii="Arial" w:hAnsi="Arial" w:eastAsia="Arial" w:cs="Arial"/>
          <w:sz w:val="24"/>
          <w:szCs w:val="24"/>
        </w:rPr>
      </w:pPr>
    </w:p>
    <w:p w:rsidRPr="00086A5D" w:rsidR="00AB26BF" w:rsidP="5C29F19E" w:rsidRDefault="00AB26BF" w14:paraId="53671DE7" w14:textId="4B4F1457">
      <w:pPr>
        <w:jc w:val="both"/>
        <w:rPr>
          <w:rFonts w:ascii="Arial" w:hAnsi="Arial" w:eastAsia="Arial" w:cs="Arial"/>
          <w:sz w:val="24"/>
          <w:szCs w:val="24"/>
        </w:rPr>
      </w:pPr>
    </w:p>
    <w:p w:rsidRPr="00086A5D" w:rsidR="00AB26BF" w:rsidP="5C29F19E" w:rsidRDefault="00AB26BF" w14:paraId="52AEA997" w14:textId="0B620917">
      <w:pPr>
        <w:jc w:val="both"/>
        <w:rPr>
          <w:rFonts w:ascii="Arial" w:hAnsi="Arial" w:eastAsia="Arial" w:cs="Arial"/>
          <w:sz w:val="24"/>
          <w:szCs w:val="24"/>
        </w:rPr>
      </w:pPr>
    </w:p>
    <w:p w:rsidRPr="00086A5D" w:rsidR="00AB26BF" w:rsidP="5C29F19E" w:rsidRDefault="00AB26BF" w14:paraId="0660C3E5" w14:textId="5239EB60">
      <w:pPr>
        <w:jc w:val="both"/>
        <w:rPr>
          <w:rFonts w:ascii="Arial" w:hAnsi="Arial" w:eastAsia="Arial" w:cs="Arial"/>
          <w:sz w:val="24"/>
          <w:szCs w:val="24"/>
        </w:rPr>
      </w:pPr>
    </w:p>
    <w:p w:rsidRPr="00086A5D" w:rsidR="00AB26BF" w:rsidP="5C29F19E" w:rsidRDefault="00AB26BF" w14:paraId="4C4CFEA8" w14:textId="103E7E68">
      <w:pPr>
        <w:jc w:val="both"/>
        <w:rPr>
          <w:rFonts w:ascii="Arial" w:hAnsi="Arial" w:eastAsia="Arial" w:cs="Arial"/>
          <w:sz w:val="24"/>
          <w:szCs w:val="24"/>
        </w:rPr>
      </w:pPr>
    </w:p>
    <w:p w:rsidRPr="00086A5D" w:rsidR="00AB26BF" w:rsidP="5C29F19E" w:rsidRDefault="00AB26BF" w14:paraId="5A1E48E0" w14:textId="103154DB">
      <w:pPr>
        <w:jc w:val="both"/>
        <w:rPr>
          <w:rFonts w:ascii="Arial" w:hAnsi="Arial" w:eastAsia="Arial" w:cs="Arial"/>
          <w:sz w:val="24"/>
          <w:szCs w:val="24"/>
        </w:rPr>
      </w:pPr>
    </w:p>
    <w:p w:rsidRPr="00086A5D" w:rsidR="00AB26BF" w:rsidP="5C29F19E" w:rsidRDefault="00AB26BF" w14:paraId="700145AA" w14:textId="7D6B5569">
      <w:pPr>
        <w:jc w:val="both"/>
        <w:rPr>
          <w:rFonts w:ascii="Arial" w:hAnsi="Arial" w:eastAsia="Arial" w:cs="Arial"/>
          <w:sz w:val="24"/>
          <w:szCs w:val="24"/>
        </w:rPr>
      </w:pPr>
    </w:p>
    <w:p w:rsidRPr="00086A5D" w:rsidR="00AB26BF" w:rsidP="5C29F19E" w:rsidRDefault="00AB26BF" w14:paraId="2CA5A866" w14:textId="6E1D0F8A">
      <w:pPr>
        <w:jc w:val="both"/>
        <w:rPr>
          <w:rFonts w:ascii="Arial" w:hAnsi="Arial" w:eastAsia="Arial" w:cs="Arial"/>
          <w:sz w:val="24"/>
          <w:szCs w:val="24"/>
        </w:rPr>
      </w:pPr>
    </w:p>
    <w:p w:rsidRPr="00086A5D" w:rsidR="00AB26BF" w:rsidP="5C29F19E" w:rsidRDefault="00AB26BF" w14:paraId="2C85229D" w14:textId="3008DE2A">
      <w:pPr>
        <w:jc w:val="both"/>
        <w:rPr>
          <w:rFonts w:ascii="Arial" w:hAnsi="Arial" w:eastAsia="Arial" w:cs="Arial"/>
          <w:sz w:val="24"/>
          <w:szCs w:val="24"/>
        </w:rPr>
      </w:pPr>
    </w:p>
    <w:p w:rsidRPr="00086A5D" w:rsidR="00AB26BF" w:rsidP="5C29F19E" w:rsidRDefault="00AB26BF" w14:paraId="685C5BA0" w14:textId="3AD9BBCA">
      <w:pPr>
        <w:jc w:val="both"/>
        <w:rPr>
          <w:rFonts w:ascii="Arial" w:hAnsi="Arial" w:eastAsia="Arial" w:cs="Arial"/>
          <w:sz w:val="24"/>
          <w:szCs w:val="24"/>
        </w:rPr>
      </w:pPr>
    </w:p>
    <w:p w:rsidRPr="00086A5D" w:rsidR="00AB26BF" w:rsidP="5C29F19E" w:rsidRDefault="00AB26BF" w14:paraId="13473FCB" w14:textId="6A5C7AB8">
      <w:pPr>
        <w:jc w:val="both"/>
        <w:rPr>
          <w:rFonts w:ascii="Arial" w:hAnsi="Arial" w:eastAsia="Arial" w:cs="Arial"/>
          <w:sz w:val="24"/>
          <w:szCs w:val="24"/>
        </w:rPr>
      </w:pPr>
    </w:p>
    <w:p w:rsidRPr="00086A5D" w:rsidR="00AB26BF" w:rsidP="5C29F19E" w:rsidRDefault="00AB26BF" w14:paraId="47916E31" w14:textId="451DF972">
      <w:pPr>
        <w:jc w:val="both"/>
        <w:rPr>
          <w:rFonts w:ascii="Arial" w:hAnsi="Arial" w:eastAsia="Arial" w:cs="Arial"/>
          <w:sz w:val="24"/>
          <w:szCs w:val="24"/>
        </w:rPr>
      </w:pPr>
    </w:p>
    <w:p w:rsidRPr="00086A5D" w:rsidR="00AB26BF" w:rsidP="5C29F19E" w:rsidRDefault="00AB26BF" w14:paraId="768C9AF6" w14:textId="1484703E">
      <w:pPr>
        <w:jc w:val="both"/>
        <w:rPr>
          <w:rFonts w:ascii="Arial" w:hAnsi="Arial" w:eastAsia="Arial" w:cs="Arial"/>
          <w:sz w:val="24"/>
          <w:szCs w:val="24"/>
        </w:rPr>
      </w:pPr>
    </w:p>
    <w:p w:rsidR="38AC4BC7" w:rsidP="4F047B38" w:rsidRDefault="5BB8AF02" w14:paraId="3E08BDB1" w14:textId="0D30BEFD">
      <w:pPr>
        <w:pStyle w:val="Normal"/>
        <w:jc w:val="both"/>
        <w:rPr>
          <w:rFonts w:ascii="Arial" w:hAnsi="Arial" w:eastAsia="Arial" w:cs="Arial"/>
          <w:color w:val="000000" w:themeColor="text1"/>
          <w:sz w:val="24"/>
          <w:szCs w:val="24"/>
        </w:rPr>
      </w:pPr>
      <w:r w:rsidRPr="4F047B38" w:rsidR="5BB8AF02">
        <w:rPr>
          <w:rFonts w:ascii="Arial" w:hAnsi="Arial" w:eastAsia="Arial" w:cs="Arial"/>
          <w:b w:val="1"/>
          <w:bCs w:val="1"/>
          <w:color w:val="000000" w:themeColor="text1" w:themeTint="FF" w:themeShade="FF"/>
          <w:sz w:val="24"/>
          <w:szCs w:val="24"/>
        </w:rPr>
        <w:t xml:space="preserve">Effective date of policy: </w:t>
      </w:r>
      <w:r w:rsidRPr="4F047B38" w:rsidR="6350DDDA">
        <w:rPr>
          <w:rFonts w:ascii="Arial" w:hAnsi="Arial" w:eastAsia="Arial" w:cs="Arial"/>
          <w:b w:val="1"/>
          <w:bCs w:val="1"/>
          <w:color w:val="000000" w:themeColor="text1" w:themeTint="FF" w:themeShade="FF"/>
          <w:sz w:val="24"/>
          <w:szCs w:val="24"/>
        </w:rPr>
        <w:t>November 2025</w:t>
      </w:r>
      <w:r>
        <w:tab/>
      </w:r>
    </w:p>
    <w:p w:rsidR="38AC4BC7" w:rsidP="2DCA17A5" w:rsidRDefault="38AC4BC7" w14:paraId="79250B70" w14:textId="27A4A32F">
      <w:pPr>
        <w:jc w:val="both"/>
        <w:rPr>
          <w:rFonts w:ascii="Arial" w:hAnsi="Arial" w:eastAsia="Arial" w:cs="Arial"/>
          <w:color w:val="000000" w:themeColor="text1"/>
          <w:sz w:val="24"/>
          <w:szCs w:val="24"/>
        </w:rPr>
      </w:pPr>
    </w:p>
    <w:p w:rsidR="38AC4BC7" w:rsidP="2DCA17A5" w:rsidRDefault="5BB8AF02" w14:paraId="196E827C" w14:textId="0921FF81">
      <w:pPr>
        <w:jc w:val="both"/>
        <w:rPr>
          <w:rFonts w:ascii="Arial" w:hAnsi="Arial" w:eastAsia="Arial" w:cs="Arial"/>
          <w:color w:val="000000" w:themeColor="text1"/>
          <w:sz w:val="24"/>
          <w:szCs w:val="24"/>
        </w:rPr>
      </w:pPr>
      <w:r w:rsidRPr="4F047B38" w:rsidR="5BB8AF02">
        <w:rPr>
          <w:rFonts w:ascii="Arial" w:hAnsi="Arial" w:eastAsia="Arial" w:cs="Arial"/>
          <w:b w:val="1"/>
          <w:bCs w:val="1"/>
          <w:color w:val="000000" w:themeColor="text1" w:themeTint="FF" w:themeShade="FF"/>
          <w:sz w:val="24"/>
          <w:szCs w:val="24"/>
        </w:rPr>
        <w:t xml:space="preserve">Review date: </w:t>
      </w:r>
      <w:r w:rsidRPr="4F047B38" w:rsidR="7D9E8DCC">
        <w:rPr>
          <w:rFonts w:ascii="Arial" w:hAnsi="Arial" w:eastAsia="Arial" w:cs="Arial"/>
          <w:b w:val="1"/>
          <w:bCs w:val="1"/>
          <w:color w:val="000000" w:themeColor="text1" w:themeTint="FF" w:themeShade="FF"/>
          <w:sz w:val="24"/>
          <w:szCs w:val="24"/>
        </w:rPr>
        <w:t>November</w:t>
      </w:r>
      <w:r w:rsidRPr="4F047B38" w:rsidR="5BB8AF02">
        <w:rPr>
          <w:rFonts w:ascii="Arial" w:hAnsi="Arial" w:eastAsia="Arial" w:cs="Arial"/>
          <w:b w:val="1"/>
          <w:bCs w:val="1"/>
          <w:color w:val="000000" w:themeColor="text1" w:themeTint="FF" w:themeShade="FF"/>
          <w:sz w:val="24"/>
          <w:szCs w:val="24"/>
        </w:rPr>
        <w:t xml:space="preserve"> </w:t>
      </w:r>
      <w:r w:rsidRPr="4F047B38" w:rsidR="5BB8AF02">
        <w:rPr>
          <w:rFonts w:ascii="Arial" w:hAnsi="Arial" w:eastAsia="Arial" w:cs="Arial"/>
          <w:b w:val="1"/>
          <w:bCs w:val="1"/>
          <w:color w:val="000000" w:themeColor="text1" w:themeTint="FF" w:themeShade="FF"/>
          <w:sz w:val="24"/>
          <w:szCs w:val="24"/>
        </w:rPr>
        <w:t>202</w:t>
      </w:r>
      <w:r w:rsidRPr="4F047B38" w:rsidR="29CE9847">
        <w:rPr>
          <w:rFonts w:ascii="Arial" w:hAnsi="Arial" w:eastAsia="Arial" w:cs="Arial"/>
          <w:b w:val="1"/>
          <w:bCs w:val="1"/>
          <w:color w:val="000000" w:themeColor="text1" w:themeTint="FF" w:themeShade="FF"/>
          <w:sz w:val="24"/>
          <w:szCs w:val="24"/>
        </w:rPr>
        <w:t>6</w:t>
      </w:r>
    </w:p>
    <w:p w:rsidR="38AC4BC7" w:rsidP="2DCA17A5" w:rsidRDefault="38AC4BC7" w14:paraId="27BC4FB8" w14:textId="64C91627">
      <w:pPr>
        <w:jc w:val="both"/>
        <w:rPr>
          <w:rFonts w:ascii="Arial" w:hAnsi="Arial" w:eastAsia="Arial" w:cs="Arial"/>
          <w:color w:val="000000" w:themeColor="text1"/>
          <w:sz w:val="24"/>
          <w:szCs w:val="24"/>
        </w:rPr>
      </w:pPr>
    </w:p>
    <w:p w:rsidR="003A3891" w:rsidP="00B972D9" w:rsidRDefault="003A3891" w14:paraId="79B125A7" w14:textId="77777777">
      <w:pPr>
        <w:pStyle w:val="Default"/>
        <w:rPr>
          <w:b w:val="1"/>
          <w:bCs w:val="1"/>
          <w:color w:val="auto"/>
          <w:sz w:val="23"/>
          <w:szCs w:val="23"/>
        </w:rPr>
      </w:pPr>
    </w:p>
    <w:p w:rsidR="4F047B38" w:rsidP="4F047B38" w:rsidRDefault="4F047B38" w14:paraId="617EDA32" w14:textId="1406F26C">
      <w:pPr>
        <w:pStyle w:val="Default"/>
        <w:rPr>
          <w:b w:val="1"/>
          <w:bCs w:val="1"/>
          <w:color w:val="auto"/>
          <w:sz w:val="23"/>
          <w:szCs w:val="23"/>
        </w:rPr>
      </w:pPr>
    </w:p>
    <w:p w:rsidR="4F047B38" w:rsidP="4F047B38" w:rsidRDefault="4F047B38" w14:paraId="2752F0EA" w14:textId="52F0506D">
      <w:pPr>
        <w:pStyle w:val="Default"/>
        <w:rPr>
          <w:b w:val="1"/>
          <w:bCs w:val="1"/>
          <w:color w:val="auto"/>
          <w:sz w:val="23"/>
          <w:szCs w:val="23"/>
        </w:rPr>
      </w:pPr>
    </w:p>
    <w:p w:rsidR="4F047B38" w:rsidP="4F047B38" w:rsidRDefault="4F047B38" w14:paraId="44A93B73" w14:textId="111817C4">
      <w:pPr>
        <w:pStyle w:val="Default"/>
        <w:rPr>
          <w:b w:val="1"/>
          <w:bCs w:val="1"/>
          <w:color w:val="auto"/>
          <w:sz w:val="23"/>
          <w:szCs w:val="23"/>
        </w:rPr>
      </w:pPr>
    </w:p>
    <w:p w:rsidR="4F047B38" w:rsidP="4F047B38" w:rsidRDefault="4F047B38" w14:paraId="7E49514E" w14:textId="3ABF993C">
      <w:pPr>
        <w:pStyle w:val="Default"/>
        <w:rPr>
          <w:b w:val="1"/>
          <w:bCs w:val="1"/>
          <w:color w:val="auto"/>
          <w:sz w:val="23"/>
          <w:szCs w:val="23"/>
        </w:rPr>
      </w:pPr>
    </w:p>
    <w:p w:rsidR="00B972D9" w:rsidP="00B972D9" w:rsidRDefault="00B972D9" w14:paraId="06A8C3C4" w14:textId="6215CEF3">
      <w:pPr>
        <w:pStyle w:val="Default"/>
        <w:rPr>
          <w:color w:val="auto"/>
          <w:sz w:val="23"/>
          <w:szCs w:val="23"/>
        </w:rPr>
      </w:pPr>
      <w:r>
        <w:rPr>
          <w:b/>
          <w:bCs/>
          <w:color w:val="auto"/>
          <w:sz w:val="23"/>
          <w:szCs w:val="23"/>
        </w:rPr>
        <w:t>1.</w:t>
      </w:r>
      <w:r w:rsidR="003A3891">
        <w:rPr>
          <w:b/>
          <w:bCs/>
          <w:color w:val="auto"/>
          <w:sz w:val="23"/>
          <w:szCs w:val="23"/>
        </w:rPr>
        <w:tab/>
      </w:r>
      <w:r>
        <w:rPr>
          <w:b/>
          <w:bCs/>
          <w:color w:val="auto"/>
          <w:sz w:val="23"/>
          <w:szCs w:val="23"/>
        </w:rPr>
        <w:t xml:space="preserve">Aim </w:t>
      </w:r>
    </w:p>
    <w:p w:rsidR="00B972D9" w:rsidP="00B972D9" w:rsidRDefault="00B972D9" w14:paraId="43A7093C" w14:textId="074F7688">
      <w:pPr>
        <w:pStyle w:val="Default"/>
        <w:rPr>
          <w:color w:val="auto"/>
          <w:sz w:val="23"/>
          <w:szCs w:val="23"/>
        </w:rPr>
      </w:pPr>
      <w:r w:rsidRPr="1428E496" w:rsidR="00B972D9">
        <w:rPr>
          <w:color w:val="auto"/>
          <w:sz w:val="23"/>
          <w:szCs w:val="23"/>
        </w:rPr>
        <w:t>To provide</w:t>
      </w:r>
      <w:r w:rsidRPr="1428E496" w:rsidR="003A3891">
        <w:rPr>
          <w:color w:val="auto"/>
          <w:sz w:val="23"/>
          <w:szCs w:val="23"/>
        </w:rPr>
        <w:t xml:space="preserve"> </w:t>
      </w:r>
      <w:r w:rsidRPr="1428E496" w:rsidR="00B972D9">
        <w:rPr>
          <w:color w:val="auto"/>
          <w:sz w:val="23"/>
          <w:szCs w:val="23"/>
        </w:rPr>
        <w:t xml:space="preserve">a supportive environment to seek early resolution to bullying and / or harassment concerns </w:t>
      </w:r>
      <w:r w:rsidRPr="1428E496" w:rsidR="00B972D9">
        <w:rPr>
          <w:color w:val="auto"/>
          <w:sz w:val="23"/>
          <w:szCs w:val="23"/>
        </w:rPr>
        <w:t>a formal mechanism to address unresolved or significant and / or persistent bullying and / or harassment</w:t>
      </w:r>
      <w:r w:rsidRPr="1428E496" w:rsidR="003A3891">
        <w:rPr>
          <w:color w:val="auto"/>
          <w:sz w:val="23"/>
          <w:szCs w:val="23"/>
        </w:rPr>
        <w:t>.</w:t>
      </w:r>
    </w:p>
    <w:p w:rsidR="003A3891" w:rsidP="00B972D9" w:rsidRDefault="003A3891" w14:paraId="58DE454F" w14:textId="77777777">
      <w:pPr>
        <w:pStyle w:val="Default"/>
        <w:rPr>
          <w:color w:val="auto"/>
          <w:sz w:val="23"/>
          <w:szCs w:val="23"/>
        </w:rPr>
      </w:pPr>
    </w:p>
    <w:p w:rsidR="00B972D9" w:rsidP="00B972D9" w:rsidRDefault="00B972D9" w14:paraId="7A1A1AD6" w14:textId="218E9888">
      <w:pPr>
        <w:pStyle w:val="Default"/>
        <w:rPr>
          <w:color w:val="auto"/>
          <w:sz w:val="23"/>
          <w:szCs w:val="23"/>
        </w:rPr>
      </w:pPr>
      <w:r>
        <w:rPr>
          <w:b/>
          <w:bCs/>
          <w:color w:val="auto"/>
          <w:sz w:val="23"/>
          <w:szCs w:val="23"/>
        </w:rPr>
        <w:t>2</w:t>
      </w:r>
      <w:r w:rsidR="003A3891">
        <w:rPr>
          <w:b/>
          <w:bCs/>
          <w:color w:val="auto"/>
          <w:sz w:val="23"/>
          <w:szCs w:val="23"/>
        </w:rPr>
        <w:t>.</w:t>
      </w:r>
      <w:r>
        <w:rPr>
          <w:b/>
          <w:bCs/>
          <w:color w:val="auto"/>
          <w:sz w:val="23"/>
          <w:szCs w:val="23"/>
        </w:rPr>
        <w:t xml:space="preserve"> </w:t>
      </w:r>
      <w:r w:rsidR="003A3891">
        <w:rPr>
          <w:b/>
          <w:bCs/>
          <w:color w:val="auto"/>
          <w:sz w:val="23"/>
          <w:szCs w:val="23"/>
        </w:rPr>
        <w:tab/>
      </w:r>
      <w:r>
        <w:rPr>
          <w:b/>
          <w:bCs/>
          <w:color w:val="auto"/>
          <w:sz w:val="23"/>
          <w:szCs w:val="23"/>
        </w:rPr>
        <w:t xml:space="preserve">Scope </w:t>
      </w:r>
    </w:p>
    <w:p w:rsidR="00B972D9" w:rsidP="00B972D9" w:rsidRDefault="00B972D9" w14:paraId="56846DFD" w14:textId="51249296">
      <w:pPr>
        <w:pStyle w:val="Default"/>
        <w:rPr>
          <w:color w:val="auto"/>
          <w:sz w:val="23"/>
          <w:szCs w:val="23"/>
        </w:rPr>
      </w:pPr>
      <w:r>
        <w:rPr>
          <w:color w:val="auto"/>
          <w:sz w:val="23"/>
          <w:szCs w:val="23"/>
        </w:rPr>
        <w:t xml:space="preserve">2.1 This policy applies to all employees. In addition, it applies to </w:t>
      </w:r>
      <w:r w:rsidR="003A3891">
        <w:rPr>
          <w:color w:val="auto"/>
          <w:sz w:val="23"/>
          <w:szCs w:val="23"/>
        </w:rPr>
        <w:t>volunteers</w:t>
      </w:r>
      <w:r>
        <w:rPr>
          <w:color w:val="auto"/>
          <w:sz w:val="23"/>
          <w:szCs w:val="23"/>
        </w:rPr>
        <w:t xml:space="preserve"> and sessional workers. </w:t>
      </w:r>
    </w:p>
    <w:p w:rsidR="00B972D9" w:rsidP="00B972D9" w:rsidRDefault="00B972D9" w14:paraId="317C72A1" w14:textId="5BFE30FC">
      <w:pPr>
        <w:pStyle w:val="Default"/>
        <w:rPr>
          <w:sz w:val="23"/>
          <w:szCs w:val="23"/>
        </w:rPr>
      </w:pPr>
      <w:r>
        <w:rPr>
          <w:color w:val="auto"/>
          <w:sz w:val="23"/>
          <w:szCs w:val="23"/>
        </w:rPr>
        <w:t>2.2 It covers bullying and / or harassing behaviours</w:t>
      </w:r>
      <w:r>
        <w:rPr>
          <w:sz w:val="23"/>
          <w:szCs w:val="23"/>
        </w:rPr>
        <w:t xml:space="preserve"> from other employees and employees of other organisations, where these impact on the working environment. The behaviour can be by an individual or a group (mobbing). It can be face to face, verbally, written or via electronic methods (cyber-bullying / cyber-harassment). </w:t>
      </w:r>
    </w:p>
    <w:p w:rsidR="003A3891" w:rsidP="00B972D9" w:rsidRDefault="003A3891" w14:paraId="7DCBC7F1" w14:textId="77777777">
      <w:pPr>
        <w:pStyle w:val="Default"/>
        <w:rPr>
          <w:sz w:val="23"/>
          <w:szCs w:val="23"/>
        </w:rPr>
      </w:pPr>
    </w:p>
    <w:p w:rsidR="00B972D9" w:rsidP="00B972D9" w:rsidRDefault="00B972D9" w14:paraId="3C83E7B3" w14:textId="41AA1E8C">
      <w:pPr>
        <w:pStyle w:val="Default"/>
        <w:rPr>
          <w:sz w:val="23"/>
          <w:szCs w:val="23"/>
        </w:rPr>
      </w:pPr>
      <w:r>
        <w:rPr>
          <w:b/>
          <w:bCs/>
          <w:sz w:val="23"/>
          <w:szCs w:val="23"/>
        </w:rPr>
        <w:t xml:space="preserve">3 Definitions </w:t>
      </w:r>
    </w:p>
    <w:p w:rsidR="00B972D9" w:rsidP="00B972D9" w:rsidRDefault="00B972D9" w14:paraId="2B5C868F" w14:textId="57429166">
      <w:pPr>
        <w:pStyle w:val="Default"/>
        <w:rPr>
          <w:sz w:val="23"/>
          <w:szCs w:val="23"/>
        </w:rPr>
      </w:pPr>
      <w:r>
        <w:rPr>
          <w:sz w:val="23"/>
          <w:szCs w:val="23"/>
        </w:rPr>
        <w:t>3.1 Bullying may be characterised as offensive, intimidating, malicious or insulting behaviour, an abuse or misuse of power through means that undermine, humiliate, denigrate or injure the recipient</w:t>
      </w:r>
      <w:r w:rsidR="003A3891">
        <w:rPr>
          <w:sz w:val="23"/>
          <w:szCs w:val="23"/>
        </w:rPr>
        <w:t>.</w:t>
      </w:r>
    </w:p>
    <w:p w:rsidR="00B972D9" w:rsidP="00B972D9" w:rsidRDefault="00B972D9" w14:paraId="17A2EF33" w14:textId="04EFE691">
      <w:pPr>
        <w:pStyle w:val="Default"/>
        <w:rPr>
          <w:sz w:val="23"/>
          <w:szCs w:val="23"/>
        </w:rPr>
      </w:pPr>
      <w:r>
        <w:rPr>
          <w:sz w:val="23"/>
          <w:szCs w:val="23"/>
        </w:rPr>
        <w:t xml:space="preserve">3.2 Harassment is unwanted conduct related to a relevant protected characteristic (age, disability, gender reassignment, race, religion or belief, sex, or sexual orientation, marriage and civil partnership or pregnancy and maternity), which has the purpose or effect of violating an individual’s dignity or creating an intimidating, hostile, degrading, humiliating or offensive environment for that individual. It may also relate to other personal characteristics such as trans identities including non-binary, weight or social status. </w:t>
      </w:r>
    </w:p>
    <w:p w:rsidR="00B972D9" w:rsidP="00B972D9" w:rsidRDefault="00B972D9" w14:paraId="60BF236F" w14:textId="289C86A7">
      <w:pPr>
        <w:pStyle w:val="Default"/>
        <w:rPr>
          <w:sz w:val="16"/>
          <w:szCs w:val="16"/>
        </w:rPr>
      </w:pPr>
      <w:r>
        <w:rPr>
          <w:sz w:val="23"/>
          <w:szCs w:val="23"/>
        </w:rPr>
        <w:t xml:space="preserve">3.3 Mediation is a voluntary confidential method in which the parties come together in a neutral setting to try to achieve a mutually acceptable outcome, with the help of trained mediators, who are independent and have no involvement in a case, either before or after the mediation. </w:t>
      </w:r>
    </w:p>
    <w:p w:rsidR="00B972D9" w:rsidP="00B972D9" w:rsidRDefault="00B972D9" w14:paraId="1FBF4419" w14:textId="17E68CB7">
      <w:pPr>
        <w:pStyle w:val="Default"/>
        <w:rPr>
          <w:sz w:val="23"/>
          <w:szCs w:val="23"/>
        </w:rPr>
      </w:pPr>
      <w:r>
        <w:rPr>
          <w:sz w:val="23"/>
          <w:szCs w:val="23"/>
        </w:rPr>
        <w:t xml:space="preserve">3.4 Significant and / or persistent bullying and / or harassment. This means a single, serious incident and / or an ongoing pattern of bullying which may be considered gross misconduct. Such cases have the potential to result in dismissal. </w:t>
      </w:r>
    </w:p>
    <w:p w:rsidR="00B972D9" w:rsidP="00B972D9" w:rsidRDefault="00B972D9" w14:paraId="07A446B5" w14:textId="5AE6F5DD">
      <w:pPr>
        <w:pStyle w:val="Default"/>
        <w:rPr>
          <w:sz w:val="23"/>
          <w:szCs w:val="23"/>
        </w:rPr>
      </w:pPr>
      <w:r>
        <w:rPr>
          <w:sz w:val="23"/>
          <w:szCs w:val="23"/>
        </w:rPr>
        <w:t xml:space="preserve">3.5 Supported Conversation is an informal discussion between two or more employees facilitated by a manager or other third party. This is conducted in a fair and consistent manner to facilitate equal participation with a view to seeking resolution. </w:t>
      </w:r>
    </w:p>
    <w:p w:rsidR="003A3891" w:rsidP="00B972D9" w:rsidRDefault="003A3891" w14:paraId="7D950939" w14:textId="77777777">
      <w:pPr>
        <w:pStyle w:val="Default"/>
        <w:rPr>
          <w:sz w:val="16"/>
          <w:szCs w:val="16"/>
        </w:rPr>
      </w:pPr>
    </w:p>
    <w:p w:rsidR="00B972D9" w:rsidP="00B972D9" w:rsidRDefault="00B972D9" w14:paraId="44393624" w14:textId="5B4F61E0">
      <w:pPr>
        <w:pStyle w:val="Default"/>
        <w:rPr>
          <w:sz w:val="23"/>
          <w:szCs w:val="23"/>
        </w:rPr>
      </w:pPr>
      <w:r>
        <w:rPr>
          <w:b/>
          <w:bCs/>
          <w:sz w:val="23"/>
          <w:szCs w:val="23"/>
        </w:rPr>
        <w:t xml:space="preserve">4 Roles and Responsibilities </w:t>
      </w:r>
    </w:p>
    <w:p w:rsidR="003A3891" w:rsidP="003A3891" w:rsidRDefault="00B972D9" w14:paraId="1ADA7BDB" w14:textId="0ED955F3">
      <w:pPr>
        <w:pStyle w:val="Default"/>
        <w:rPr>
          <w:sz w:val="23"/>
          <w:szCs w:val="23"/>
        </w:rPr>
      </w:pPr>
      <w:r>
        <w:rPr>
          <w:sz w:val="23"/>
          <w:szCs w:val="23"/>
        </w:rPr>
        <w:t>There are a range of standard expectations on all parties</w:t>
      </w:r>
      <w:r w:rsidR="002C4401">
        <w:rPr>
          <w:sz w:val="23"/>
          <w:szCs w:val="23"/>
        </w:rPr>
        <w:t>.  Anyone involved in the process is required to maintain confidentiality throughout the process.</w:t>
      </w:r>
    </w:p>
    <w:p w:rsidR="002C4401" w:rsidP="003A3891" w:rsidRDefault="002C4401" w14:paraId="50A24D88" w14:textId="77777777">
      <w:pPr>
        <w:pStyle w:val="Default"/>
        <w:rPr>
          <w:sz w:val="23"/>
          <w:szCs w:val="23"/>
        </w:rPr>
      </w:pPr>
    </w:p>
    <w:p w:rsidR="00B972D9" w:rsidP="003A3891" w:rsidRDefault="00B972D9" w14:paraId="05C43BBF" w14:textId="4ACE53F4">
      <w:pPr>
        <w:pStyle w:val="Default"/>
        <w:rPr>
          <w:color w:val="auto"/>
          <w:sz w:val="23"/>
          <w:szCs w:val="23"/>
        </w:rPr>
      </w:pPr>
      <w:r>
        <w:rPr>
          <w:color w:val="auto"/>
          <w:sz w:val="23"/>
          <w:szCs w:val="23"/>
        </w:rPr>
        <w:t xml:space="preserve">4.1 </w:t>
      </w:r>
      <w:r>
        <w:rPr>
          <w:b/>
          <w:bCs/>
          <w:color w:val="auto"/>
          <w:sz w:val="23"/>
          <w:szCs w:val="23"/>
        </w:rPr>
        <w:t xml:space="preserve">Line manager </w:t>
      </w:r>
    </w:p>
    <w:p w:rsidR="00B972D9" w:rsidP="00B972D9" w:rsidRDefault="00B972D9" w14:paraId="5434CA41" w14:textId="77777777">
      <w:pPr>
        <w:pStyle w:val="Default"/>
        <w:rPr>
          <w:color w:val="auto"/>
          <w:sz w:val="23"/>
          <w:szCs w:val="23"/>
        </w:rPr>
      </w:pPr>
      <w:r>
        <w:rPr>
          <w:color w:val="auto"/>
          <w:sz w:val="23"/>
          <w:szCs w:val="23"/>
        </w:rPr>
        <w:t xml:space="preserve">The line manager should: </w:t>
      </w:r>
    </w:p>
    <w:p w:rsidR="00B972D9" w:rsidP="003A3891" w:rsidRDefault="003A3891" w14:paraId="083FFE7A" w14:textId="5866FADE">
      <w:pPr>
        <w:pStyle w:val="Default"/>
        <w:numPr>
          <w:ilvl w:val="0"/>
          <w:numId w:val="26"/>
        </w:numPr>
        <w:spacing w:after="37"/>
        <w:rPr>
          <w:color w:val="auto"/>
          <w:sz w:val="23"/>
          <w:szCs w:val="23"/>
        </w:rPr>
      </w:pPr>
      <w:r>
        <w:rPr>
          <w:color w:val="auto"/>
          <w:sz w:val="23"/>
          <w:szCs w:val="23"/>
        </w:rPr>
        <w:t>C</w:t>
      </w:r>
      <w:r w:rsidR="00B972D9">
        <w:rPr>
          <w:color w:val="auto"/>
          <w:sz w:val="23"/>
          <w:szCs w:val="23"/>
        </w:rPr>
        <w:t>reate an environment where employees are clear that bullying and / or harassment is unacceptable</w:t>
      </w:r>
      <w:r>
        <w:rPr>
          <w:color w:val="auto"/>
          <w:sz w:val="23"/>
          <w:szCs w:val="23"/>
        </w:rPr>
        <w:t>.</w:t>
      </w:r>
    </w:p>
    <w:p w:rsidR="00B972D9" w:rsidP="003A3891" w:rsidRDefault="003A3891" w14:paraId="1A124026" w14:textId="50E1CD2A">
      <w:pPr>
        <w:pStyle w:val="Default"/>
        <w:numPr>
          <w:ilvl w:val="0"/>
          <w:numId w:val="26"/>
        </w:numPr>
        <w:spacing w:after="37"/>
        <w:rPr>
          <w:color w:val="auto"/>
          <w:sz w:val="23"/>
          <w:szCs w:val="23"/>
        </w:rPr>
      </w:pPr>
      <w:r>
        <w:rPr>
          <w:color w:val="auto"/>
          <w:sz w:val="23"/>
          <w:szCs w:val="23"/>
        </w:rPr>
        <w:t>R</w:t>
      </w:r>
      <w:r w:rsidR="00B972D9">
        <w:rPr>
          <w:color w:val="auto"/>
          <w:sz w:val="23"/>
          <w:szCs w:val="23"/>
        </w:rPr>
        <w:t>espond constructively and supportively where an employee raises a concern regarding bullying and / or harassing behaviours or is accused of such behaviours</w:t>
      </w:r>
      <w:r>
        <w:rPr>
          <w:color w:val="auto"/>
          <w:sz w:val="23"/>
          <w:szCs w:val="23"/>
        </w:rPr>
        <w:t>.</w:t>
      </w:r>
      <w:r w:rsidR="00B972D9">
        <w:rPr>
          <w:color w:val="auto"/>
          <w:sz w:val="23"/>
          <w:szCs w:val="23"/>
        </w:rPr>
        <w:t xml:space="preserve"> </w:t>
      </w:r>
    </w:p>
    <w:p w:rsidR="00B972D9" w:rsidP="003A3891" w:rsidRDefault="003A3891" w14:paraId="4933C3A0" w14:textId="116E55E4">
      <w:pPr>
        <w:pStyle w:val="Default"/>
        <w:numPr>
          <w:ilvl w:val="0"/>
          <w:numId w:val="26"/>
        </w:numPr>
        <w:spacing w:after="37"/>
        <w:rPr>
          <w:color w:val="auto"/>
          <w:sz w:val="23"/>
          <w:szCs w:val="23"/>
        </w:rPr>
      </w:pPr>
      <w:r>
        <w:rPr>
          <w:color w:val="auto"/>
          <w:sz w:val="23"/>
          <w:szCs w:val="23"/>
        </w:rPr>
        <w:t>A</w:t>
      </w:r>
      <w:r w:rsidR="00B972D9">
        <w:rPr>
          <w:color w:val="auto"/>
          <w:sz w:val="23"/>
          <w:szCs w:val="23"/>
        </w:rPr>
        <w:t>ssess the seriousness of the complaint and determine whether the matter should be addressed under early resolution</w:t>
      </w:r>
      <w:r>
        <w:rPr>
          <w:color w:val="auto"/>
          <w:sz w:val="23"/>
          <w:szCs w:val="23"/>
        </w:rPr>
        <w:t>.</w:t>
      </w:r>
      <w:r w:rsidR="00B972D9">
        <w:rPr>
          <w:color w:val="auto"/>
          <w:sz w:val="23"/>
          <w:szCs w:val="23"/>
        </w:rPr>
        <w:t xml:space="preserve"> </w:t>
      </w:r>
    </w:p>
    <w:p w:rsidR="00B972D9" w:rsidP="003A3891" w:rsidRDefault="003A3891" w14:paraId="61E4B873" w14:textId="2A4E7EA9">
      <w:pPr>
        <w:pStyle w:val="Default"/>
        <w:numPr>
          <w:ilvl w:val="0"/>
          <w:numId w:val="26"/>
        </w:numPr>
        <w:spacing w:after="37"/>
        <w:rPr>
          <w:color w:val="auto"/>
          <w:sz w:val="23"/>
          <w:szCs w:val="23"/>
        </w:rPr>
      </w:pPr>
      <w:r>
        <w:rPr>
          <w:color w:val="auto"/>
          <w:sz w:val="23"/>
          <w:szCs w:val="23"/>
        </w:rPr>
        <w:t>A</w:t>
      </w:r>
      <w:r w:rsidR="00B972D9">
        <w:rPr>
          <w:color w:val="auto"/>
          <w:sz w:val="23"/>
          <w:szCs w:val="23"/>
        </w:rPr>
        <w:t xml:space="preserve">ssess the risks arising from the parties continuing to work together while the concern is being addressed and consider alterations to working arrangements that would support this </w:t>
      </w:r>
    </w:p>
    <w:p w:rsidR="00B972D9" w:rsidP="003A3891" w:rsidRDefault="003A3891" w14:paraId="1E850020" w14:textId="715AB683">
      <w:pPr>
        <w:pStyle w:val="Default"/>
        <w:numPr>
          <w:ilvl w:val="0"/>
          <w:numId w:val="26"/>
        </w:numPr>
        <w:spacing w:after="37"/>
        <w:rPr>
          <w:color w:val="auto"/>
          <w:sz w:val="23"/>
          <w:szCs w:val="23"/>
        </w:rPr>
      </w:pPr>
      <w:r>
        <w:rPr>
          <w:color w:val="auto"/>
          <w:sz w:val="23"/>
          <w:szCs w:val="23"/>
        </w:rPr>
        <w:t>I</w:t>
      </w:r>
      <w:r w:rsidR="00B972D9">
        <w:rPr>
          <w:color w:val="auto"/>
          <w:sz w:val="23"/>
          <w:szCs w:val="23"/>
        </w:rPr>
        <w:t>dentify suitable alternative placement(s) and appropriate support mechanisms to prevent isolation where it is not possible to keep the parties together</w:t>
      </w:r>
      <w:r>
        <w:rPr>
          <w:color w:val="auto"/>
          <w:sz w:val="23"/>
          <w:szCs w:val="23"/>
        </w:rPr>
        <w:t>.</w:t>
      </w:r>
    </w:p>
    <w:p w:rsidR="00B972D9" w:rsidP="003A3891" w:rsidRDefault="003A3891" w14:paraId="6F629820" w14:textId="4018C5F0">
      <w:pPr>
        <w:pStyle w:val="Default"/>
        <w:numPr>
          <w:ilvl w:val="0"/>
          <w:numId w:val="26"/>
        </w:numPr>
        <w:rPr>
          <w:color w:val="auto"/>
          <w:sz w:val="23"/>
          <w:szCs w:val="23"/>
        </w:rPr>
      </w:pPr>
      <w:r>
        <w:rPr>
          <w:color w:val="auto"/>
          <w:sz w:val="23"/>
          <w:szCs w:val="23"/>
        </w:rPr>
        <w:t>C</w:t>
      </w:r>
      <w:r w:rsidR="00B972D9">
        <w:rPr>
          <w:color w:val="auto"/>
          <w:sz w:val="23"/>
          <w:szCs w:val="23"/>
        </w:rPr>
        <w:t>onsider referring to any support mechanisms to maintain health and wellbeing during the process</w:t>
      </w:r>
      <w:r>
        <w:rPr>
          <w:color w:val="auto"/>
          <w:sz w:val="23"/>
          <w:szCs w:val="23"/>
        </w:rPr>
        <w:t>.</w:t>
      </w:r>
      <w:r w:rsidR="00B972D9">
        <w:rPr>
          <w:color w:val="auto"/>
          <w:sz w:val="23"/>
          <w:szCs w:val="23"/>
        </w:rPr>
        <w:t xml:space="preserve"> </w:t>
      </w:r>
    </w:p>
    <w:p w:rsidR="00B972D9" w:rsidP="00B972D9" w:rsidRDefault="00B972D9" w14:paraId="3472EEEC" w14:textId="77777777">
      <w:pPr>
        <w:pStyle w:val="Default"/>
        <w:rPr>
          <w:color w:val="auto"/>
          <w:sz w:val="23"/>
          <w:szCs w:val="23"/>
        </w:rPr>
      </w:pPr>
    </w:p>
    <w:p w:rsidR="00B972D9" w:rsidP="00B972D9" w:rsidRDefault="00B972D9" w14:paraId="3844B1C5" w14:textId="7364DCE3">
      <w:pPr>
        <w:pStyle w:val="Default"/>
        <w:rPr>
          <w:color w:val="auto"/>
          <w:sz w:val="23"/>
          <w:szCs w:val="23"/>
        </w:rPr>
      </w:pPr>
      <w:r>
        <w:rPr>
          <w:color w:val="auto"/>
          <w:sz w:val="23"/>
          <w:szCs w:val="23"/>
        </w:rPr>
        <w:t xml:space="preserve">4.2 </w:t>
      </w:r>
      <w:r>
        <w:rPr>
          <w:b/>
          <w:bCs/>
          <w:color w:val="auto"/>
          <w:sz w:val="23"/>
          <w:szCs w:val="23"/>
        </w:rPr>
        <w:t xml:space="preserve">Employee </w:t>
      </w:r>
    </w:p>
    <w:p w:rsidR="00B972D9" w:rsidP="00B972D9" w:rsidRDefault="00B972D9" w14:paraId="3E64AAD5" w14:textId="77777777">
      <w:pPr>
        <w:pStyle w:val="Default"/>
        <w:rPr>
          <w:color w:val="auto"/>
          <w:sz w:val="23"/>
          <w:szCs w:val="23"/>
        </w:rPr>
      </w:pPr>
      <w:r>
        <w:rPr>
          <w:color w:val="auto"/>
          <w:sz w:val="23"/>
          <w:szCs w:val="23"/>
        </w:rPr>
        <w:t xml:space="preserve">The employee should: </w:t>
      </w:r>
    </w:p>
    <w:p w:rsidR="00B972D9" w:rsidP="003A3891" w:rsidRDefault="003A3891" w14:paraId="36FA862B" w14:textId="2674BA08">
      <w:pPr>
        <w:pStyle w:val="Default"/>
        <w:numPr>
          <w:ilvl w:val="0"/>
          <w:numId w:val="27"/>
        </w:numPr>
        <w:spacing w:after="13"/>
        <w:rPr>
          <w:color w:val="auto"/>
          <w:sz w:val="23"/>
          <w:szCs w:val="23"/>
        </w:rPr>
      </w:pPr>
      <w:r>
        <w:rPr>
          <w:color w:val="auto"/>
          <w:sz w:val="23"/>
          <w:szCs w:val="23"/>
        </w:rPr>
        <w:t>C</w:t>
      </w:r>
      <w:r w:rsidR="00B972D9">
        <w:rPr>
          <w:color w:val="auto"/>
          <w:sz w:val="23"/>
          <w:szCs w:val="23"/>
        </w:rPr>
        <w:t>ontribute to a dignified working environment in which bullying and / or harassment is considered unacceptable and consider personal behaviours that might be seen as such</w:t>
      </w:r>
      <w:r>
        <w:rPr>
          <w:color w:val="auto"/>
          <w:sz w:val="23"/>
          <w:szCs w:val="23"/>
        </w:rPr>
        <w:t>.</w:t>
      </w:r>
      <w:r w:rsidR="00B972D9">
        <w:rPr>
          <w:color w:val="auto"/>
          <w:sz w:val="23"/>
          <w:szCs w:val="23"/>
        </w:rPr>
        <w:t xml:space="preserve"> </w:t>
      </w:r>
    </w:p>
    <w:p w:rsidR="00B972D9" w:rsidP="003A3891" w:rsidRDefault="003A3891" w14:paraId="43FA02D4" w14:textId="01FB629B">
      <w:pPr>
        <w:pStyle w:val="Default"/>
        <w:numPr>
          <w:ilvl w:val="0"/>
          <w:numId w:val="27"/>
        </w:numPr>
        <w:spacing w:after="13"/>
        <w:rPr>
          <w:sz w:val="23"/>
          <w:szCs w:val="23"/>
        </w:rPr>
      </w:pPr>
      <w:r>
        <w:rPr>
          <w:color w:val="auto"/>
          <w:sz w:val="23"/>
          <w:szCs w:val="23"/>
        </w:rPr>
        <w:t>T</w:t>
      </w:r>
      <w:r w:rsidR="00B972D9">
        <w:rPr>
          <w:color w:val="auto"/>
          <w:sz w:val="23"/>
          <w:szCs w:val="23"/>
        </w:rPr>
        <w:t xml:space="preserve">ake time to consider, </w:t>
      </w:r>
      <w:r w:rsidR="002C4401">
        <w:rPr>
          <w:color w:val="auto"/>
          <w:sz w:val="23"/>
          <w:szCs w:val="23"/>
        </w:rPr>
        <w:t xml:space="preserve">whether </w:t>
      </w:r>
      <w:r w:rsidR="00B972D9">
        <w:rPr>
          <w:sz w:val="23"/>
          <w:szCs w:val="23"/>
        </w:rPr>
        <w:t>the behaviours they have experienced are bullying and / or harassing in nature and if so, what outcome they would seek to achieve</w:t>
      </w:r>
      <w:r w:rsidR="002C4401">
        <w:rPr>
          <w:sz w:val="23"/>
          <w:szCs w:val="23"/>
        </w:rPr>
        <w:t>.</w:t>
      </w:r>
    </w:p>
    <w:p w:rsidR="00B972D9" w:rsidP="003A3891" w:rsidRDefault="002C4401" w14:paraId="694B455F" w14:textId="53723B10">
      <w:pPr>
        <w:pStyle w:val="Default"/>
        <w:numPr>
          <w:ilvl w:val="0"/>
          <w:numId w:val="27"/>
        </w:numPr>
        <w:spacing w:after="13"/>
        <w:rPr>
          <w:sz w:val="23"/>
          <w:szCs w:val="23"/>
        </w:rPr>
      </w:pPr>
      <w:r>
        <w:rPr>
          <w:sz w:val="23"/>
          <w:szCs w:val="23"/>
        </w:rPr>
        <w:t>R</w:t>
      </w:r>
      <w:r w:rsidR="00B972D9">
        <w:rPr>
          <w:sz w:val="23"/>
          <w:szCs w:val="23"/>
        </w:rPr>
        <w:t>aise awareness of issues at the earliest opportunity</w:t>
      </w:r>
      <w:r>
        <w:rPr>
          <w:sz w:val="23"/>
          <w:szCs w:val="23"/>
        </w:rPr>
        <w:t>.</w:t>
      </w:r>
    </w:p>
    <w:p w:rsidR="00B972D9" w:rsidP="003A3891" w:rsidRDefault="002C4401" w14:paraId="07B13CDC" w14:textId="316A76AF">
      <w:pPr>
        <w:pStyle w:val="Default"/>
        <w:numPr>
          <w:ilvl w:val="0"/>
          <w:numId w:val="27"/>
        </w:numPr>
        <w:spacing w:after="13"/>
        <w:rPr>
          <w:sz w:val="23"/>
          <w:szCs w:val="23"/>
        </w:rPr>
      </w:pPr>
      <w:r>
        <w:rPr>
          <w:sz w:val="23"/>
          <w:szCs w:val="23"/>
        </w:rPr>
        <w:t>R</w:t>
      </w:r>
      <w:r w:rsidR="00B972D9">
        <w:rPr>
          <w:sz w:val="23"/>
          <w:szCs w:val="23"/>
        </w:rPr>
        <w:t>espond constructively where they are accused of bullying and harassing behaviours</w:t>
      </w:r>
      <w:r>
        <w:rPr>
          <w:sz w:val="23"/>
          <w:szCs w:val="23"/>
        </w:rPr>
        <w:t>.</w:t>
      </w:r>
      <w:r w:rsidR="00B972D9">
        <w:rPr>
          <w:sz w:val="23"/>
          <w:szCs w:val="23"/>
        </w:rPr>
        <w:t xml:space="preserve"> </w:t>
      </w:r>
    </w:p>
    <w:p w:rsidR="00B972D9" w:rsidP="002C4401" w:rsidRDefault="002C4401" w14:paraId="35787440" w14:textId="7227BE85">
      <w:pPr>
        <w:pStyle w:val="Default"/>
        <w:numPr>
          <w:ilvl w:val="0"/>
          <w:numId w:val="27"/>
        </w:numPr>
        <w:spacing w:after="13"/>
        <w:rPr>
          <w:sz w:val="23"/>
          <w:szCs w:val="23"/>
        </w:rPr>
      </w:pPr>
      <w:r>
        <w:rPr>
          <w:sz w:val="23"/>
          <w:szCs w:val="23"/>
        </w:rPr>
        <w:t>W</w:t>
      </w:r>
      <w:r w:rsidR="00B972D9">
        <w:rPr>
          <w:sz w:val="23"/>
          <w:szCs w:val="23"/>
        </w:rPr>
        <w:t>here the employee is the person who is subject to the perceived behaviours, is a witness, or is the employee demonstrating such behaviours, and is unable to manage the behaviours on their own, raise the issue with a manager</w:t>
      </w:r>
      <w:r>
        <w:rPr>
          <w:sz w:val="23"/>
          <w:szCs w:val="23"/>
        </w:rPr>
        <w:t>.</w:t>
      </w:r>
    </w:p>
    <w:p w:rsidR="00B972D9" w:rsidP="003A3891" w:rsidRDefault="002C4401" w14:paraId="69109B28" w14:textId="0A6C1858">
      <w:pPr>
        <w:pStyle w:val="Default"/>
        <w:numPr>
          <w:ilvl w:val="0"/>
          <w:numId w:val="27"/>
        </w:numPr>
        <w:spacing w:after="13"/>
        <w:rPr>
          <w:sz w:val="23"/>
          <w:szCs w:val="23"/>
        </w:rPr>
      </w:pPr>
      <w:r>
        <w:rPr>
          <w:sz w:val="23"/>
          <w:szCs w:val="23"/>
        </w:rPr>
        <w:t>A</w:t>
      </w:r>
      <w:r w:rsidR="00B972D9">
        <w:rPr>
          <w:sz w:val="23"/>
          <w:szCs w:val="23"/>
        </w:rPr>
        <w:t>ctively participate in the process in an attempt to manage the issue without delay</w:t>
      </w:r>
      <w:r>
        <w:rPr>
          <w:sz w:val="23"/>
          <w:szCs w:val="23"/>
        </w:rPr>
        <w:t>.</w:t>
      </w:r>
      <w:r w:rsidR="00B972D9">
        <w:rPr>
          <w:sz w:val="23"/>
          <w:szCs w:val="23"/>
        </w:rPr>
        <w:t xml:space="preserve"> </w:t>
      </w:r>
    </w:p>
    <w:p w:rsidR="00B972D9" w:rsidP="003A3891" w:rsidRDefault="002C4401" w14:paraId="3D1D3A8D" w14:textId="429BDA3F">
      <w:pPr>
        <w:pStyle w:val="Default"/>
        <w:numPr>
          <w:ilvl w:val="0"/>
          <w:numId w:val="27"/>
        </w:numPr>
        <w:rPr>
          <w:sz w:val="23"/>
          <w:szCs w:val="23"/>
        </w:rPr>
      </w:pPr>
      <w:r>
        <w:rPr>
          <w:sz w:val="23"/>
          <w:szCs w:val="23"/>
        </w:rPr>
        <w:t>C</w:t>
      </w:r>
      <w:r w:rsidR="00B972D9">
        <w:rPr>
          <w:sz w:val="23"/>
          <w:szCs w:val="23"/>
        </w:rPr>
        <w:t>onsider accessing any support mechanisms to maintain health and wellbeing during the process</w:t>
      </w:r>
      <w:r>
        <w:rPr>
          <w:sz w:val="23"/>
          <w:szCs w:val="23"/>
        </w:rPr>
        <w:t>.</w:t>
      </w:r>
    </w:p>
    <w:p w:rsidR="00B972D9" w:rsidP="00B972D9" w:rsidRDefault="00B972D9" w14:paraId="59147D79" w14:textId="4B4E715F">
      <w:pPr>
        <w:pStyle w:val="Default"/>
        <w:rPr>
          <w:sz w:val="23"/>
          <w:szCs w:val="23"/>
        </w:rPr>
      </w:pPr>
    </w:p>
    <w:p w:rsidR="00B972D9" w:rsidP="00B972D9" w:rsidRDefault="00B972D9" w14:paraId="021E6C5E" w14:textId="1D3274FE">
      <w:pPr>
        <w:pStyle w:val="Default"/>
        <w:rPr>
          <w:b/>
          <w:bCs/>
          <w:sz w:val="23"/>
          <w:szCs w:val="23"/>
        </w:rPr>
      </w:pPr>
      <w:r>
        <w:rPr>
          <w:b/>
          <w:bCs/>
          <w:sz w:val="23"/>
          <w:szCs w:val="23"/>
        </w:rPr>
        <w:t>5 Procedure</w:t>
      </w:r>
    </w:p>
    <w:p w:rsidR="002C4401" w:rsidP="00B972D9" w:rsidRDefault="002C4401" w14:paraId="1A06D0B8" w14:textId="77777777">
      <w:pPr>
        <w:pStyle w:val="Default"/>
        <w:rPr>
          <w:sz w:val="23"/>
          <w:szCs w:val="23"/>
        </w:rPr>
      </w:pPr>
    </w:p>
    <w:p w:rsidR="00B972D9" w:rsidP="00B972D9" w:rsidRDefault="00B972D9" w14:paraId="64300AB8" w14:textId="69FC83B3">
      <w:pPr>
        <w:pStyle w:val="Default"/>
        <w:rPr>
          <w:sz w:val="23"/>
          <w:szCs w:val="23"/>
        </w:rPr>
      </w:pPr>
      <w:r>
        <w:rPr>
          <w:sz w:val="23"/>
          <w:szCs w:val="23"/>
        </w:rPr>
        <w:t xml:space="preserve">5.1 </w:t>
      </w:r>
      <w:r>
        <w:rPr>
          <w:b/>
          <w:bCs/>
          <w:sz w:val="23"/>
          <w:szCs w:val="23"/>
        </w:rPr>
        <w:t xml:space="preserve">Procedure in cases involving other employees </w:t>
      </w:r>
    </w:p>
    <w:p w:rsidR="002C4401" w:rsidP="00B972D9" w:rsidRDefault="002C4401" w14:paraId="655EE0FB" w14:textId="77777777">
      <w:pPr>
        <w:pStyle w:val="Default"/>
        <w:rPr>
          <w:sz w:val="23"/>
          <w:szCs w:val="23"/>
        </w:rPr>
      </w:pPr>
    </w:p>
    <w:p w:rsidR="002C4401" w:rsidP="002C4401" w:rsidRDefault="00B972D9" w14:paraId="7E67A70B" w14:textId="7C1664CB">
      <w:pPr>
        <w:pStyle w:val="Default"/>
        <w:rPr>
          <w:sz w:val="23"/>
          <w:szCs w:val="23"/>
        </w:rPr>
      </w:pPr>
      <w:r>
        <w:rPr>
          <w:sz w:val="23"/>
          <w:szCs w:val="23"/>
        </w:rPr>
        <w:t xml:space="preserve">5.2 </w:t>
      </w:r>
      <w:r>
        <w:rPr>
          <w:b/>
          <w:bCs/>
          <w:sz w:val="23"/>
          <w:szCs w:val="23"/>
        </w:rPr>
        <w:t xml:space="preserve">Early Resolution </w:t>
      </w:r>
    </w:p>
    <w:p w:rsidR="00B972D9" w:rsidP="002C4401" w:rsidRDefault="00B972D9" w14:paraId="42F677D9" w14:textId="29535EC6">
      <w:pPr>
        <w:pStyle w:val="Default"/>
        <w:rPr>
          <w:color w:val="auto"/>
          <w:sz w:val="23"/>
          <w:szCs w:val="23"/>
        </w:rPr>
      </w:pPr>
      <w:r>
        <w:rPr>
          <w:color w:val="auto"/>
          <w:sz w:val="23"/>
          <w:szCs w:val="23"/>
        </w:rPr>
        <w:t xml:space="preserve">Addressing bullying and / or harassing behaviours is challenging. The best way to resolve the issue at the earliest opportunity is by ensuring the other party is aware of the impact of their behaviour. The following approaches are recognised ways of achieving early resolution: </w:t>
      </w:r>
    </w:p>
    <w:p w:rsidR="00B972D9" w:rsidP="00B972D9" w:rsidRDefault="00B972D9" w14:paraId="04609E05" w14:textId="36D7A490">
      <w:pPr>
        <w:pStyle w:val="Default"/>
        <w:rPr>
          <w:color w:val="auto"/>
          <w:sz w:val="23"/>
          <w:szCs w:val="23"/>
        </w:rPr>
      </w:pPr>
      <w:r>
        <w:rPr>
          <w:b/>
          <w:bCs/>
          <w:color w:val="auto"/>
          <w:sz w:val="23"/>
          <w:szCs w:val="23"/>
        </w:rPr>
        <w:t xml:space="preserve"> </w:t>
      </w:r>
    </w:p>
    <w:p w:rsidRPr="002C4401" w:rsidR="00B972D9" w:rsidP="00885D3C" w:rsidRDefault="00B972D9" w14:paraId="16692E95" w14:textId="52C3B92A">
      <w:pPr>
        <w:pStyle w:val="Default"/>
        <w:numPr>
          <w:ilvl w:val="0"/>
          <w:numId w:val="28"/>
        </w:numPr>
        <w:rPr>
          <w:color w:val="auto"/>
          <w:sz w:val="23"/>
          <w:szCs w:val="23"/>
        </w:rPr>
      </w:pPr>
      <w:r w:rsidRPr="002C4401">
        <w:rPr>
          <w:b/>
          <w:bCs/>
          <w:color w:val="auto"/>
          <w:sz w:val="23"/>
          <w:szCs w:val="23"/>
        </w:rPr>
        <w:t>Speaking to the other party directly</w:t>
      </w:r>
      <w:r w:rsidRPr="002C4401" w:rsidR="002C4401">
        <w:rPr>
          <w:b/>
          <w:bCs/>
          <w:color w:val="auto"/>
          <w:sz w:val="23"/>
          <w:szCs w:val="23"/>
        </w:rPr>
        <w:t xml:space="preserve"> -</w:t>
      </w:r>
      <w:r w:rsidRPr="002C4401">
        <w:rPr>
          <w:color w:val="auto"/>
          <w:sz w:val="23"/>
          <w:szCs w:val="23"/>
        </w:rPr>
        <w:t xml:space="preserve">The complainant approaches the other party to tell them that they find their behaviour offensive, why this is the case, and to ask them to stop. </w:t>
      </w:r>
    </w:p>
    <w:p w:rsidR="002C4401" w:rsidP="00B972D9" w:rsidRDefault="002C4401" w14:paraId="309497A1" w14:textId="77777777">
      <w:pPr>
        <w:pStyle w:val="Default"/>
        <w:rPr>
          <w:color w:val="auto"/>
          <w:sz w:val="23"/>
          <w:szCs w:val="23"/>
        </w:rPr>
      </w:pPr>
    </w:p>
    <w:p w:rsidRPr="002C4401" w:rsidR="00B972D9" w:rsidP="00494B28" w:rsidRDefault="00B972D9" w14:paraId="3CF6C386" w14:textId="7ADD08E0">
      <w:pPr>
        <w:pStyle w:val="Default"/>
        <w:numPr>
          <w:ilvl w:val="0"/>
          <w:numId w:val="28"/>
        </w:numPr>
        <w:rPr>
          <w:color w:val="auto"/>
          <w:sz w:val="23"/>
          <w:szCs w:val="23"/>
        </w:rPr>
      </w:pPr>
      <w:r w:rsidRPr="4F047B38" w:rsidR="00B972D9">
        <w:rPr>
          <w:b w:val="1"/>
          <w:bCs w:val="1"/>
          <w:color w:val="auto"/>
          <w:sz w:val="23"/>
          <w:szCs w:val="23"/>
        </w:rPr>
        <w:t xml:space="preserve">Writing to the other party </w:t>
      </w:r>
      <w:r w:rsidRPr="4F047B38" w:rsidR="002C4401">
        <w:rPr>
          <w:b w:val="1"/>
          <w:bCs w:val="1"/>
          <w:color w:val="auto"/>
          <w:sz w:val="23"/>
          <w:szCs w:val="23"/>
        </w:rPr>
        <w:t xml:space="preserve">- </w:t>
      </w:r>
      <w:r w:rsidRPr="4F047B38" w:rsidR="00B972D9">
        <w:rPr>
          <w:color w:val="auto"/>
          <w:sz w:val="23"/>
          <w:szCs w:val="23"/>
        </w:rPr>
        <w:t>The</w:t>
      </w:r>
      <w:r w:rsidRPr="4F047B38" w:rsidR="00B972D9">
        <w:rPr>
          <w:color w:val="auto"/>
          <w:sz w:val="23"/>
          <w:szCs w:val="23"/>
        </w:rPr>
        <w:t xml:space="preserve"> complainant writes to the other party to tell them that they find their behaviour offensive, why this is the case, and to ask them to stop. </w:t>
      </w:r>
    </w:p>
    <w:p w:rsidR="002C4401" w:rsidP="00B972D9" w:rsidRDefault="002C4401" w14:paraId="7279CF56" w14:textId="77777777">
      <w:pPr>
        <w:pStyle w:val="Default"/>
        <w:rPr>
          <w:color w:val="auto"/>
          <w:sz w:val="23"/>
          <w:szCs w:val="23"/>
        </w:rPr>
      </w:pPr>
    </w:p>
    <w:p w:rsidRPr="002C4401" w:rsidR="00B972D9" w:rsidP="0087342E" w:rsidRDefault="00B972D9" w14:paraId="5F2D5300" w14:textId="7EFFA817">
      <w:pPr>
        <w:pStyle w:val="Default"/>
        <w:numPr>
          <w:ilvl w:val="0"/>
          <w:numId w:val="28"/>
        </w:numPr>
        <w:rPr>
          <w:color w:val="auto"/>
          <w:sz w:val="23"/>
          <w:szCs w:val="23"/>
        </w:rPr>
      </w:pPr>
      <w:r w:rsidRPr="002C4401">
        <w:rPr>
          <w:b/>
          <w:bCs/>
          <w:color w:val="auto"/>
          <w:sz w:val="23"/>
          <w:szCs w:val="23"/>
        </w:rPr>
        <w:t xml:space="preserve">Supported approach </w:t>
      </w:r>
      <w:r w:rsidRPr="002C4401" w:rsidR="002C4401">
        <w:rPr>
          <w:b/>
          <w:bCs/>
          <w:color w:val="auto"/>
          <w:sz w:val="23"/>
          <w:szCs w:val="23"/>
        </w:rPr>
        <w:t xml:space="preserve">- </w:t>
      </w:r>
      <w:r w:rsidRPr="002C4401">
        <w:rPr>
          <w:color w:val="auto"/>
          <w:sz w:val="23"/>
          <w:szCs w:val="23"/>
        </w:rPr>
        <w:t xml:space="preserve">If the complainant finds speaking to the other party too difficult, but still wishes to seek early resolution, they can ask a manager to relay their concerns to the individual. </w:t>
      </w:r>
    </w:p>
    <w:p w:rsidR="002C4401" w:rsidP="00B972D9" w:rsidRDefault="002C4401" w14:paraId="09D39A94" w14:textId="77777777">
      <w:pPr>
        <w:pStyle w:val="Default"/>
        <w:rPr>
          <w:color w:val="auto"/>
          <w:sz w:val="23"/>
          <w:szCs w:val="23"/>
        </w:rPr>
      </w:pPr>
    </w:p>
    <w:p w:rsidRPr="002C4401" w:rsidR="00B972D9" w:rsidP="00EF41A9" w:rsidRDefault="00B972D9" w14:paraId="764C99DE" w14:textId="10D54AC3">
      <w:pPr>
        <w:pStyle w:val="Default"/>
        <w:numPr>
          <w:ilvl w:val="0"/>
          <w:numId w:val="28"/>
        </w:numPr>
        <w:rPr>
          <w:color w:val="auto"/>
          <w:sz w:val="23"/>
          <w:szCs w:val="23"/>
        </w:rPr>
      </w:pPr>
      <w:r w:rsidRPr="002C4401">
        <w:rPr>
          <w:b/>
          <w:bCs/>
          <w:color w:val="auto"/>
          <w:sz w:val="23"/>
          <w:szCs w:val="23"/>
        </w:rPr>
        <w:t xml:space="preserve">Supported conversation </w:t>
      </w:r>
      <w:r w:rsidRPr="002C4401" w:rsidR="002C4401">
        <w:rPr>
          <w:b/>
          <w:bCs/>
          <w:color w:val="auto"/>
          <w:sz w:val="23"/>
          <w:szCs w:val="23"/>
        </w:rPr>
        <w:t xml:space="preserve">- </w:t>
      </w:r>
      <w:r w:rsidRPr="002C4401">
        <w:rPr>
          <w:color w:val="auto"/>
          <w:sz w:val="23"/>
          <w:szCs w:val="23"/>
        </w:rPr>
        <w:t xml:space="preserve">If the individuals involved agree that early resolution is possible this can be supported through an informal discussion. Such meetings can be offered by a third party, e.g. a manager or HR representative, and involve supporting the employees to have a </w:t>
      </w:r>
      <w:r w:rsidRPr="002C4401" w:rsidR="002C4401">
        <w:rPr>
          <w:color w:val="auto"/>
          <w:sz w:val="23"/>
          <w:szCs w:val="23"/>
        </w:rPr>
        <w:t>face-to-face</w:t>
      </w:r>
      <w:r w:rsidRPr="002C4401">
        <w:rPr>
          <w:color w:val="auto"/>
          <w:sz w:val="23"/>
          <w:szCs w:val="23"/>
        </w:rPr>
        <w:t xml:space="preserve"> conversation to start rebuilding relationships. A record of the agreed outcomes will be provided to all participants. </w:t>
      </w:r>
    </w:p>
    <w:p w:rsidR="002C4401" w:rsidP="00B972D9" w:rsidRDefault="002C4401" w14:paraId="7A6DDE26" w14:textId="77777777">
      <w:pPr>
        <w:pStyle w:val="Default"/>
        <w:rPr>
          <w:color w:val="auto"/>
          <w:sz w:val="23"/>
          <w:szCs w:val="23"/>
        </w:rPr>
      </w:pPr>
    </w:p>
    <w:p w:rsidRPr="002C4401" w:rsidR="00B972D9" w:rsidP="006D0340" w:rsidRDefault="00B972D9" w14:paraId="6DE2C0BD" w14:textId="33B6079D">
      <w:pPr>
        <w:pStyle w:val="Default"/>
        <w:numPr>
          <w:ilvl w:val="0"/>
          <w:numId w:val="28"/>
        </w:numPr>
        <w:rPr>
          <w:color w:val="auto"/>
          <w:sz w:val="23"/>
          <w:szCs w:val="23"/>
        </w:rPr>
      </w:pPr>
      <w:r w:rsidRPr="002C4401">
        <w:rPr>
          <w:b/>
          <w:bCs/>
          <w:color w:val="auto"/>
          <w:sz w:val="23"/>
          <w:szCs w:val="23"/>
        </w:rPr>
        <w:t xml:space="preserve">Mediation </w:t>
      </w:r>
      <w:r w:rsidRPr="002C4401" w:rsidR="002C4401">
        <w:rPr>
          <w:b/>
          <w:bCs/>
          <w:color w:val="auto"/>
          <w:sz w:val="23"/>
          <w:szCs w:val="23"/>
        </w:rPr>
        <w:t xml:space="preserve">- </w:t>
      </w:r>
      <w:r w:rsidRPr="002C4401">
        <w:rPr>
          <w:color w:val="auto"/>
          <w:sz w:val="23"/>
          <w:szCs w:val="23"/>
        </w:rPr>
        <w:t xml:space="preserve">The manager may suggest this to the parties involved to actively support early resolution. Mediation is voluntary and has a clear structure. It offers a safe and constructive approach to enable the parties to problem solve and develop a realistic agreement that meets all their needs. The trained mediators are impartial and they do not take sides or offer solutions but promote and support good conversation. What is said in mediation is confidential and cannot be disclosed or used in any subsequent procedure. </w:t>
      </w:r>
    </w:p>
    <w:p w:rsidR="00B972D9" w:rsidP="00B972D9" w:rsidRDefault="00B972D9" w14:paraId="2F08F9B0" w14:textId="35006A93">
      <w:pPr>
        <w:pStyle w:val="Default"/>
        <w:rPr>
          <w:color w:val="auto"/>
          <w:sz w:val="23"/>
          <w:szCs w:val="23"/>
        </w:rPr>
      </w:pPr>
    </w:p>
    <w:p w:rsidR="002C4401" w:rsidP="00B972D9" w:rsidRDefault="002C4401" w14:paraId="7D278947" w14:textId="70CA7714">
      <w:pPr>
        <w:pStyle w:val="Default"/>
        <w:rPr>
          <w:color w:val="auto"/>
          <w:sz w:val="23"/>
          <w:szCs w:val="23"/>
        </w:rPr>
      </w:pPr>
      <w:r>
        <w:rPr>
          <w:color w:val="auto"/>
          <w:sz w:val="23"/>
          <w:szCs w:val="23"/>
        </w:rPr>
        <w:t>Where the employee has attempted early resolution without support from a manager, they should keep a record of the behaviours causing concern, the action they have taken, along with a note of the date and what was said / done by those involved. This will help if the bullying or harassment continues or happens again.</w:t>
      </w:r>
    </w:p>
    <w:p w:rsidR="002C4401" w:rsidP="00B972D9" w:rsidRDefault="002C4401" w14:paraId="495CF2EB" w14:textId="77777777">
      <w:pPr>
        <w:pStyle w:val="Default"/>
        <w:rPr>
          <w:color w:val="auto"/>
          <w:sz w:val="23"/>
          <w:szCs w:val="23"/>
        </w:rPr>
      </w:pPr>
    </w:p>
    <w:p w:rsidR="002C4401" w:rsidP="00B972D9" w:rsidRDefault="002C4401" w14:paraId="67195CBE" w14:textId="77777777">
      <w:pPr>
        <w:pStyle w:val="Default"/>
        <w:rPr>
          <w:color w:val="auto"/>
          <w:sz w:val="23"/>
          <w:szCs w:val="23"/>
        </w:rPr>
      </w:pPr>
    </w:p>
    <w:p w:rsidR="00B972D9" w:rsidP="00B972D9" w:rsidRDefault="00B972D9" w14:paraId="065FA57D" w14:textId="22473813">
      <w:pPr>
        <w:pStyle w:val="Default"/>
        <w:rPr>
          <w:b/>
          <w:bCs/>
          <w:color w:val="auto"/>
          <w:sz w:val="23"/>
          <w:szCs w:val="23"/>
        </w:rPr>
      </w:pPr>
      <w:r>
        <w:rPr>
          <w:color w:val="auto"/>
          <w:sz w:val="23"/>
          <w:szCs w:val="23"/>
        </w:rPr>
        <w:t xml:space="preserve">5.3 </w:t>
      </w:r>
      <w:r>
        <w:rPr>
          <w:b/>
          <w:bCs/>
          <w:color w:val="auto"/>
          <w:sz w:val="23"/>
          <w:szCs w:val="23"/>
        </w:rPr>
        <w:t xml:space="preserve">Formal procedure </w:t>
      </w:r>
    </w:p>
    <w:p w:rsidR="002C4401" w:rsidP="00B972D9" w:rsidRDefault="002C4401" w14:paraId="63FCD911" w14:textId="77777777">
      <w:pPr>
        <w:pStyle w:val="Default"/>
        <w:rPr>
          <w:color w:val="auto"/>
          <w:sz w:val="23"/>
          <w:szCs w:val="23"/>
        </w:rPr>
      </w:pPr>
    </w:p>
    <w:p w:rsidR="002C4401" w:rsidP="002C4401" w:rsidRDefault="00B972D9" w14:paraId="77050E2E" w14:textId="1BF626E7">
      <w:pPr>
        <w:pStyle w:val="Default"/>
        <w:rPr>
          <w:color w:val="auto"/>
          <w:sz w:val="23"/>
          <w:szCs w:val="23"/>
        </w:rPr>
      </w:pPr>
      <w:r>
        <w:rPr>
          <w:color w:val="auto"/>
          <w:sz w:val="23"/>
          <w:szCs w:val="23"/>
        </w:rPr>
        <w:t>If early resolution is unsuccessful or the bullying or harassing behaviour is significant or persistent in nature</w:t>
      </w:r>
      <w:r w:rsidR="002F6D6D">
        <w:rPr>
          <w:color w:val="auto"/>
          <w:sz w:val="23"/>
          <w:szCs w:val="23"/>
        </w:rPr>
        <w:t xml:space="preserve"> or the behaviours start again or the behaviours are of a serious nature, the manager should initiate the formal procedure</w:t>
      </w:r>
      <w:r>
        <w:rPr>
          <w:color w:val="auto"/>
          <w:sz w:val="23"/>
          <w:szCs w:val="23"/>
        </w:rPr>
        <w:t xml:space="preserve">. In such cases the manager will assess any risk to determine what supports can be put in place to allow the employees to continue working together during this period e.g. alternate shift patterns. </w:t>
      </w:r>
    </w:p>
    <w:p w:rsidR="002F6D6D" w:rsidP="002C4401" w:rsidRDefault="002F6D6D" w14:paraId="2A312D50" w14:textId="77777777">
      <w:pPr>
        <w:pStyle w:val="Default"/>
        <w:rPr>
          <w:color w:val="auto"/>
          <w:sz w:val="23"/>
          <w:szCs w:val="23"/>
        </w:rPr>
      </w:pPr>
    </w:p>
    <w:p w:rsidR="00B972D9" w:rsidP="002C4401" w:rsidRDefault="00B972D9" w14:paraId="7FA54457" w14:textId="01270486">
      <w:pPr>
        <w:pStyle w:val="Default"/>
        <w:rPr>
          <w:sz w:val="23"/>
          <w:szCs w:val="23"/>
        </w:rPr>
      </w:pPr>
      <w:r>
        <w:rPr>
          <w:color w:val="auto"/>
          <w:sz w:val="23"/>
          <w:szCs w:val="23"/>
        </w:rPr>
        <w:t xml:space="preserve">To initiate the formal procedure the employee should write to their manager or where this is not possible, or appropriate, to the next level of management. The communication should detail the employee(s) alleged to be demonstrating these behaviours and the nature of these. </w:t>
      </w:r>
    </w:p>
    <w:p w:rsidR="002C4401" w:rsidP="002C4401" w:rsidRDefault="002C4401" w14:paraId="029DBE9E" w14:textId="77777777">
      <w:pPr>
        <w:pStyle w:val="Default"/>
        <w:rPr>
          <w:sz w:val="23"/>
          <w:szCs w:val="23"/>
        </w:rPr>
      </w:pPr>
    </w:p>
    <w:p w:rsidR="00B972D9" w:rsidP="00B972D9" w:rsidRDefault="00B972D9" w14:paraId="023BBE69" w14:textId="580BEE9B">
      <w:pPr>
        <w:pStyle w:val="Default"/>
        <w:rPr>
          <w:sz w:val="23"/>
          <w:szCs w:val="23"/>
        </w:rPr>
      </w:pPr>
      <w:r>
        <w:rPr>
          <w:sz w:val="23"/>
          <w:szCs w:val="23"/>
        </w:rPr>
        <w:t xml:space="preserve">If the employee has chosen to go straight to the formal stage of the procedure, a manager will discuss with the employee why they think early resolution is not appropriate and will offer every support to allow early resolution to take place. </w:t>
      </w:r>
    </w:p>
    <w:p w:rsidR="002C4401" w:rsidP="00B972D9" w:rsidRDefault="002C4401" w14:paraId="5675ABBD" w14:textId="77777777">
      <w:pPr>
        <w:pStyle w:val="Default"/>
        <w:rPr>
          <w:sz w:val="23"/>
          <w:szCs w:val="23"/>
        </w:rPr>
      </w:pPr>
    </w:p>
    <w:p w:rsidR="00B972D9" w:rsidP="00B972D9" w:rsidRDefault="00B972D9" w14:paraId="49047EE9" w14:textId="0F551252">
      <w:pPr>
        <w:pStyle w:val="Default"/>
        <w:rPr>
          <w:sz w:val="16"/>
          <w:szCs w:val="16"/>
        </w:rPr>
      </w:pPr>
      <w:r>
        <w:rPr>
          <w:sz w:val="23"/>
          <w:szCs w:val="23"/>
        </w:rPr>
        <w:t xml:space="preserve">The manager who receives the complaint must acknowledge the complaint in writing within 7 calendar days, using the Standard acknowledgement letter template. </w:t>
      </w:r>
    </w:p>
    <w:p w:rsidR="002C4401" w:rsidP="00B972D9" w:rsidRDefault="002C4401" w14:paraId="30701ACF" w14:textId="77777777">
      <w:pPr>
        <w:pStyle w:val="Default"/>
        <w:rPr>
          <w:sz w:val="23"/>
          <w:szCs w:val="23"/>
        </w:rPr>
      </w:pPr>
    </w:p>
    <w:p w:rsidR="00B972D9" w:rsidP="00B972D9" w:rsidRDefault="00B972D9" w14:paraId="4C859666" w14:textId="4DAC8671">
      <w:pPr>
        <w:pStyle w:val="Default"/>
        <w:rPr>
          <w:sz w:val="23"/>
          <w:szCs w:val="23"/>
        </w:rPr>
      </w:pPr>
      <w:r>
        <w:rPr>
          <w:b/>
          <w:bCs/>
          <w:sz w:val="23"/>
          <w:szCs w:val="23"/>
        </w:rPr>
        <w:t xml:space="preserve">Outcomes from Investigation Process </w:t>
      </w:r>
    </w:p>
    <w:p w:rsidR="00B972D9" w:rsidP="00B972D9" w:rsidRDefault="00B972D9" w14:paraId="3BE7AB29" w14:textId="6EAE6ECC">
      <w:pPr>
        <w:pStyle w:val="Default"/>
        <w:rPr>
          <w:sz w:val="23"/>
          <w:szCs w:val="23"/>
        </w:rPr>
      </w:pPr>
      <w:r>
        <w:rPr>
          <w:sz w:val="23"/>
          <w:szCs w:val="23"/>
        </w:rPr>
        <w:t xml:space="preserve">There are three potential outcomes following the investigation: </w:t>
      </w:r>
    </w:p>
    <w:p w:rsidR="00147449" w:rsidP="00147449" w:rsidRDefault="00B972D9" w14:paraId="3BFB1134" w14:textId="77777777">
      <w:pPr>
        <w:pStyle w:val="Default"/>
        <w:numPr>
          <w:ilvl w:val="0"/>
          <w:numId w:val="29"/>
        </w:numPr>
        <w:spacing w:after="36"/>
        <w:rPr>
          <w:sz w:val="23"/>
          <w:szCs w:val="23"/>
        </w:rPr>
      </w:pPr>
      <w:r>
        <w:rPr>
          <w:sz w:val="23"/>
          <w:szCs w:val="23"/>
        </w:rPr>
        <w:t xml:space="preserve">the complaint is not upheld </w:t>
      </w:r>
    </w:p>
    <w:p w:rsidR="00B972D9" w:rsidP="00147449" w:rsidRDefault="00B972D9" w14:paraId="68049CB1" w14:textId="0E245438">
      <w:pPr>
        <w:pStyle w:val="Default"/>
        <w:numPr>
          <w:ilvl w:val="0"/>
          <w:numId w:val="29"/>
        </w:numPr>
        <w:spacing w:after="36"/>
        <w:rPr>
          <w:sz w:val="23"/>
          <w:szCs w:val="23"/>
        </w:rPr>
      </w:pPr>
      <w:r>
        <w:rPr>
          <w:sz w:val="23"/>
          <w:szCs w:val="23"/>
        </w:rPr>
        <w:t xml:space="preserve">the complaint is upheld and justifies learning outcomes </w:t>
      </w:r>
    </w:p>
    <w:p w:rsidR="00B972D9" w:rsidP="00147449" w:rsidRDefault="00B972D9" w14:paraId="4D5E0E35" w14:textId="72F8D5ED">
      <w:pPr>
        <w:pStyle w:val="Default"/>
        <w:numPr>
          <w:ilvl w:val="0"/>
          <w:numId w:val="29"/>
        </w:numPr>
        <w:rPr>
          <w:sz w:val="23"/>
          <w:szCs w:val="23"/>
        </w:rPr>
      </w:pPr>
      <w:r>
        <w:rPr>
          <w:sz w:val="23"/>
          <w:szCs w:val="23"/>
        </w:rPr>
        <w:t xml:space="preserve">the complaint is upheld and justifies referral to a formal conduct Hearing </w:t>
      </w:r>
    </w:p>
    <w:p w:rsidR="00147449" w:rsidP="00B972D9" w:rsidRDefault="00147449" w14:paraId="14808014" w14:textId="77777777">
      <w:pPr>
        <w:pStyle w:val="Default"/>
        <w:rPr>
          <w:sz w:val="16"/>
          <w:szCs w:val="16"/>
        </w:rPr>
      </w:pPr>
    </w:p>
    <w:p w:rsidR="00147449" w:rsidP="00B972D9" w:rsidRDefault="00147449" w14:paraId="1BBDF619" w14:textId="77777777">
      <w:pPr>
        <w:pStyle w:val="Default"/>
        <w:rPr>
          <w:sz w:val="23"/>
          <w:szCs w:val="23"/>
        </w:rPr>
      </w:pPr>
    </w:p>
    <w:p w:rsidR="00B972D9" w:rsidP="00B972D9" w:rsidRDefault="00610B9A" w14:paraId="293FA3C5" w14:textId="132F4A4D">
      <w:pPr>
        <w:pStyle w:val="Default"/>
        <w:rPr>
          <w:b/>
          <w:bCs/>
          <w:sz w:val="23"/>
          <w:szCs w:val="23"/>
        </w:rPr>
      </w:pPr>
      <w:r w:rsidRPr="002F6D6D">
        <w:rPr>
          <w:sz w:val="23"/>
          <w:szCs w:val="23"/>
        </w:rPr>
        <w:t>5.4</w:t>
      </w:r>
      <w:r>
        <w:rPr>
          <w:b/>
          <w:bCs/>
          <w:sz w:val="23"/>
          <w:szCs w:val="23"/>
        </w:rPr>
        <w:tab/>
      </w:r>
      <w:r w:rsidR="00B972D9">
        <w:rPr>
          <w:b/>
          <w:bCs/>
          <w:sz w:val="23"/>
          <w:szCs w:val="23"/>
        </w:rPr>
        <w:t xml:space="preserve">Feedback </w:t>
      </w:r>
    </w:p>
    <w:p w:rsidR="002F6D6D" w:rsidP="00B972D9" w:rsidRDefault="002F6D6D" w14:paraId="4E7B8C7F" w14:textId="77777777">
      <w:pPr>
        <w:pStyle w:val="Default"/>
        <w:rPr>
          <w:sz w:val="23"/>
          <w:szCs w:val="23"/>
        </w:rPr>
      </w:pPr>
    </w:p>
    <w:p w:rsidRPr="002F6D6D" w:rsidR="00B972D9" w:rsidP="00B972D9" w:rsidRDefault="00B972D9" w14:paraId="097A95A9" w14:textId="308FE2C8">
      <w:pPr>
        <w:pStyle w:val="Default"/>
        <w:rPr>
          <w:b/>
          <w:bCs/>
          <w:sz w:val="23"/>
          <w:szCs w:val="23"/>
        </w:rPr>
      </w:pPr>
      <w:r w:rsidRPr="002F6D6D">
        <w:rPr>
          <w:b/>
          <w:bCs/>
          <w:sz w:val="23"/>
          <w:szCs w:val="23"/>
        </w:rPr>
        <w:t xml:space="preserve">To the complainant </w:t>
      </w:r>
    </w:p>
    <w:p w:rsidR="002F6D6D" w:rsidP="00B972D9" w:rsidRDefault="00B972D9" w14:paraId="6FC4D12D" w14:textId="77777777">
      <w:pPr>
        <w:pStyle w:val="Default"/>
        <w:rPr>
          <w:sz w:val="23"/>
          <w:szCs w:val="23"/>
        </w:rPr>
      </w:pPr>
      <w:r>
        <w:rPr>
          <w:sz w:val="23"/>
          <w:szCs w:val="23"/>
        </w:rPr>
        <w:t>The manager and / or the investigation team will meet with the employee who raised the concern to feed back the findings of the investigation. This will be undertaken with a view to clarifying the reasons for their decisions but with all due regard for the confidentiality of the employee alleged to have demonstrated the bullying and / or harassing behaviours and any witnesses.</w:t>
      </w:r>
    </w:p>
    <w:p w:rsidR="002F6D6D" w:rsidP="00B972D9" w:rsidRDefault="002F6D6D" w14:paraId="5BB39049" w14:textId="77777777">
      <w:pPr>
        <w:pStyle w:val="Default"/>
        <w:rPr>
          <w:sz w:val="23"/>
          <w:szCs w:val="23"/>
        </w:rPr>
      </w:pPr>
    </w:p>
    <w:p w:rsidR="00B972D9" w:rsidP="00B972D9" w:rsidRDefault="00B972D9" w14:paraId="3ECC26BF" w14:textId="6C9999F0">
      <w:pPr>
        <w:pStyle w:val="Default"/>
        <w:rPr>
          <w:sz w:val="23"/>
          <w:szCs w:val="23"/>
        </w:rPr>
      </w:pPr>
      <w:r>
        <w:rPr>
          <w:sz w:val="23"/>
          <w:szCs w:val="23"/>
        </w:rPr>
        <w:t xml:space="preserve">Where the complaint is not upheld, then unless there has been clear evidence to show the complaint has been raised in bad faith, the employee should be reassured of the appropriateness of raising concerns and that notwithstanding the findings it is acknowledged that is how the employee feels. </w:t>
      </w:r>
    </w:p>
    <w:p w:rsidR="002F6D6D" w:rsidP="00B972D9" w:rsidRDefault="002F6D6D" w14:paraId="7D5FFD92" w14:textId="77777777">
      <w:pPr>
        <w:pStyle w:val="Default"/>
        <w:rPr>
          <w:sz w:val="23"/>
          <w:szCs w:val="23"/>
        </w:rPr>
      </w:pPr>
    </w:p>
    <w:p w:rsidR="00B972D9" w:rsidP="00B972D9" w:rsidRDefault="00B972D9" w14:paraId="38F749A0" w14:textId="54496CCD">
      <w:pPr>
        <w:pStyle w:val="Default"/>
        <w:rPr>
          <w:sz w:val="23"/>
          <w:szCs w:val="23"/>
        </w:rPr>
      </w:pPr>
      <w:r>
        <w:rPr>
          <w:sz w:val="23"/>
          <w:szCs w:val="23"/>
        </w:rPr>
        <w:t xml:space="preserve">The outcome will be confirmed in writing, to the employee within 7 calendar days of the feedback meeting. </w:t>
      </w:r>
    </w:p>
    <w:p w:rsidR="002F6D6D" w:rsidP="00B972D9" w:rsidRDefault="002F6D6D" w14:paraId="47BDA118" w14:textId="77777777">
      <w:pPr>
        <w:pStyle w:val="Default"/>
        <w:rPr>
          <w:sz w:val="23"/>
          <w:szCs w:val="23"/>
        </w:rPr>
      </w:pPr>
    </w:p>
    <w:p w:rsidRPr="002F6D6D" w:rsidR="00B972D9" w:rsidP="00B972D9" w:rsidRDefault="00B972D9" w14:paraId="01D0499C" w14:textId="50D9F2EE">
      <w:pPr>
        <w:pStyle w:val="Default"/>
        <w:rPr>
          <w:b/>
          <w:bCs/>
          <w:sz w:val="23"/>
          <w:szCs w:val="23"/>
        </w:rPr>
      </w:pPr>
      <w:r w:rsidRPr="002F6D6D">
        <w:rPr>
          <w:b/>
          <w:bCs/>
          <w:sz w:val="23"/>
          <w:szCs w:val="23"/>
        </w:rPr>
        <w:t xml:space="preserve">To the employee under investigation </w:t>
      </w:r>
    </w:p>
    <w:p w:rsidR="00B972D9" w:rsidP="00B972D9" w:rsidRDefault="00B972D9" w14:paraId="2EA487EA" w14:textId="1FDFD43C">
      <w:pPr>
        <w:pStyle w:val="Default"/>
        <w:rPr>
          <w:sz w:val="23"/>
          <w:szCs w:val="23"/>
        </w:rPr>
      </w:pPr>
      <w:r>
        <w:rPr>
          <w:sz w:val="23"/>
          <w:szCs w:val="23"/>
        </w:rPr>
        <w:t xml:space="preserve">The manager and / or the investigation team will meet with the employee to feedback the findings of the investigation and any proposed action. This will be undertaken with a view to clarifying the reasons for their decisions but with all due regard for the confidentiality of the employee who raised the concerns and any witnesses. </w:t>
      </w:r>
    </w:p>
    <w:p w:rsidR="002F6D6D" w:rsidP="00B972D9" w:rsidRDefault="002F6D6D" w14:paraId="1D49470D" w14:textId="77777777">
      <w:pPr>
        <w:pStyle w:val="Default"/>
        <w:rPr>
          <w:sz w:val="23"/>
          <w:szCs w:val="23"/>
        </w:rPr>
      </w:pPr>
    </w:p>
    <w:p w:rsidR="00B972D9" w:rsidP="00B972D9" w:rsidRDefault="00B972D9" w14:paraId="663E5327" w14:textId="31B495A1">
      <w:pPr>
        <w:pStyle w:val="Default"/>
        <w:rPr>
          <w:sz w:val="16"/>
          <w:szCs w:val="16"/>
        </w:rPr>
      </w:pPr>
      <w:r w:rsidRPr="1F878144" w:rsidR="00B972D9">
        <w:rPr>
          <w:color w:val="auto"/>
          <w:sz w:val="23"/>
          <w:szCs w:val="23"/>
        </w:rPr>
        <w:t xml:space="preserve">Where the complaint is upheld, the employee should be advised of any learning outcomes and </w:t>
      </w:r>
      <w:r w:rsidRPr="1F878144" w:rsidR="002F6D6D">
        <w:rPr>
          <w:color w:val="auto"/>
          <w:sz w:val="23"/>
          <w:szCs w:val="23"/>
        </w:rPr>
        <w:t>how</w:t>
      </w:r>
      <w:r w:rsidRPr="1F878144" w:rsidR="00B972D9">
        <w:rPr>
          <w:color w:val="auto"/>
          <w:sz w:val="23"/>
          <w:szCs w:val="23"/>
        </w:rPr>
        <w:t xml:space="preserve"> these will be managed</w:t>
      </w:r>
      <w:r w:rsidRPr="1F878144" w:rsidR="002F6D6D">
        <w:rPr>
          <w:color w:val="auto"/>
          <w:sz w:val="23"/>
          <w:szCs w:val="23"/>
        </w:rPr>
        <w:t xml:space="preserve">.  </w:t>
      </w:r>
      <w:r w:rsidRPr="1F878144" w:rsidR="00B972D9">
        <w:rPr>
          <w:sz w:val="23"/>
          <w:szCs w:val="23"/>
        </w:rPr>
        <w:t xml:space="preserve">If it is determined that the behaviours constituted misconduct, the employee should be advised that </w:t>
      </w:r>
      <w:r w:rsidRPr="1F878144" w:rsidR="002F6D6D">
        <w:rPr>
          <w:sz w:val="23"/>
          <w:szCs w:val="23"/>
        </w:rPr>
        <w:t>the complaint will be dealt with as a conduct issue.</w:t>
      </w:r>
    </w:p>
    <w:p w:rsidR="002F6D6D" w:rsidP="00B972D9" w:rsidRDefault="002F6D6D" w14:paraId="22F05645" w14:textId="4E02C947">
      <w:pPr>
        <w:pStyle w:val="Default"/>
        <w:rPr>
          <w:sz w:val="23"/>
          <w:szCs w:val="23"/>
        </w:rPr>
      </w:pPr>
      <w:r w:rsidRPr="1F878144" w:rsidR="00B972D9">
        <w:rPr>
          <w:sz w:val="23"/>
          <w:szCs w:val="23"/>
        </w:rPr>
        <w:t xml:space="preserve">The outcome will be confirmed in writing, to the employee within 7 calendar days of the feedback meeting. </w:t>
      </w:r>
    </w:p>
    <w:p w:rsidR="002F6D6D" w:rsidP="002F6D6D" w:rsidRDefault="002F6D6D" w14:paraId="135D233F" w14:textId="77777777">
      <w:pPr>
        <w:pStyle w:val="Default"/>
        <w:pageBreakBefore/>
        <w:rPr>
          <w:color w:val="auto"/>
          <w:sz w:val="23"/>
          <w:szCs w:val="23"/>
        </w:rPr>
      </w:pPr>
      <w:r>
        <w:rPr>
          <w:color w:val="auto"/>
          <w:sz w:val="23"/>
          <w:szCs w:val="23"/>
        </w:rPr>
        <w:t xml:space="preserve">Where the complaint is not upheld, the employee should be reassured that their behaviour has not been deemed inappropriate. They should be supported to recognise that the complainant may still perceive behaviours were inappropriate and that therefore the complainant was not acting unreasonably in raising a concern, unless there is evidence to suggest it was raised in bad faith. </w:t>
      </w:r>
    </w:p>
    <w:p w:rsidR="002F6D6D" w:rsidP="00B972D9" w:rsidRDefault="002F6D6D" w14:paraId="6A77DCC3" w14:textId="77777777">
      <w:pPr>
        <w:pStyle w:val="Default"/>
        <w:rPr>
          <w:sz w:val="23"/>
          <w:szCs w:val="23"/>
        </w:rPr>
      </w:pPr>
    </w:p>
    <w:p w:rsidR="00B972D9" w:rsidP="00B972D9" w:rsidRDefault="00B972D9" w14:paraId="6F3A8ABB" w14:textId="1DA97F61">
      <w:pPr>
        <w:pStyle w:val="Default"/>
        <w:rPr>
          <w:b/>
          <w:bCs/>
          <w:sz w:val="23"/>
          <w:szCs w:val="23"/>
        </w:rPr>
      </w:pPr>
      <w:r>
        <w:rPr>
          <w:sz w:val="23"/>
          <w:szCs w:val="23"/>
        </w:rPr>
        <w:t>5.</w:t>
      </w:r>
      <w:r w:rsidR="002F6D6D">
        <w:rPr>
          <w:sz w:val="23"/>
          <w:szCs w:val="23"/>
        </w:rPr>
        <w:t>5</w:t>
      </w:r>
      <w:r>
        <w:rPr>
          <w:sz w:val="23"/>
          <w:szCs w:val="23"/>
        </w:rPr>
        <w:t xml:space="preserve"> </w:t>
      </w:r>
      <w:r w:rsidR="002F6D6D">
        <w:rPr>
          <w:sz w:val="23"/>
          <w:szCs w:val="23"/>
        </w:rPr>
        <w:tab/>
      </w:r>
      <w:r w:rsidR="002F6D6D">
        <w:rPr>
          <w:b/>
          <w:bCs/>
          <w:sz w:val="23"/>
          <w:szCs w:val="23"/>
        </w:rPr>
        <w:t>Review</w:t>
      </w:r>
    </w:p>
    <w:p w:rsidR="002F6D6D" w:rsidP="00B972D9" w:rsidRDefault="002F6D6D" w14:paraId="2C8B3DA6" w14:textId="77777777">
      <w:pPr>
        <w:pStyle w:val="Default"/>
        <w:rPr>
          <w:sz w:val="23"/>
          <w:szCs w:val="23"/>
        </w:rPr>
      </w:pPr>
    </w:p>
    <w:p w:rsidR="00B972D9" w:rsidP="00B972D9" w:rsidRDefault="00B972D9" w14:paraId="33E9201F" w14:textId="38CFCC1B">
      <w:pPr>
        <w:pStyle w:val="Default"/>
        <w:rPr>
          <w:sz w:val="23"/>
          <w:szCs w:val="23"/>
        </w:rPr>
      </w:pPr>
      <w:r>
        <w:rPr>
          <w:sz w:val="23"/>
          <w:szCs w:val="23"/>
        </w:rPr>
        <w:t xml:space="preserve">If the complainant or employee under investigation remains dissatisfied following the feedback from the formal investigation, they may request a review of the process. The request should be made in writing within 14 calendar days and should be sent to the designated manager as outlined in the feedback letter. </w:t>
      </w:r>
    </w:p>
    <w:p w:rsidR="002F6D6D" w:rsidP="00B972D9" w:rsidRDefault="002F6D6D" w14:paraId="5768EF03" w14:textId="77777777">
      <w:pPr>
        <w:pStyle w:val="Default"/>
        <w:rPr>
          <w:sz w:val="23"/>
          <w:szCs w:val="23"/>
        </w:rPr>
      </w:pPr>
    </w:p>
    <w:p w:rsidR="00B972D9" w:rsidP="00B972D9" w:rsidRDefault="00B972D9" w14:paraId="11821404" w14:textId="7DD36DDD">
      <w:pPr>
        <w:pStyle w:val="Default"/>
        <w:rPr>
          <w:sz w:val="23"/>
          <w:szCs w:val="23"/>
        </w:rPr>
      </w:pPr>
      <w:r>
        <w:rPr>
          <w:sz w:val="23"/>
          <w:szCs w:val="23"/>
        </w:rPr>
        <w:t xml:space="preserve">A Hearing will be held to consider the process undertaken by the Investigation Team, and the employee’s case that the process was flawed. </w:t>
      </w:r>
    </w:p>
    <w:p w:rsidR="002F6D6D" w:rsidP="00B972D9" w:rsidRDefault="002F6D6D" w14:paraId="06ABE0BC" w14:textId="77777777">
      <w:pPr>
        <w:pStyle w:val="Default"/>
        <w:rPr>
          <w:sz w:val="16"/>
          <w:szCs w:val="16"/>
        </w:rPr>
      </w:pPr>
    </w:p>
    <w:p w:rsidR="00B972D9" w:rsidP="00B972D9" w:rsidRDefault="00B972D9" w14:paraId="46468D42" w14:textId="641C86B6">
      <w:pPr>
        <w:pStyle w:val="Default"/>
        <w:rPr>
          <w:sz w:val="23"/>
          <w:szCs w:val="23"/>
        </w:rPr>
      </w:pPr>
      <w:r>
        <w:rPr>
          <w:sz w:val="23"/>
          <w:szCs w:val="23"/>
        </w:rPr>
        <w:t xml:space="preserve">The </w:t>
      </w:r>
      <w:r w:rsidR="002F6D6D">
        <w:rPr>
          <w:sz w:val="23"/>
          <w:szCs w:val="23"/>
        </w:rPr>
        <w:t>review</w:t>
      </w:r>
      <w:r>
        <w:rPr>
          <w:sz w:val="23"/>
          <w:szCs w:val="23"/>
        </w:rPr>
        <w:t xml:space="preserve"> panel will consist of a manager, as Chair and an HR representative. To ensure impartiality all panel members, must have had no prior involvement in the case. </w:t>
      </w:r>
    </w:p>
    <w:p w:rsidR="002F6D6D" w:rsidP="00B972D9" w:rsidRDefault="002F6D6D" w14:paraId="7E1CFE3F" w14:textId="77777777">
      <w:pPr>
        <w:pStyle w:val="Default"/>
        <w:rPr>
          <w:sz w:val="23"/>
          <w:szCs w:val="23"/>
        </w:rPr>
      </w:pPr>
    </w:p>
    <w:p w:rsidR="00B972D9" w:rsidP="00B972D9" w:rsidRDefault="00B972D9" w14:paraId="1BA5F279" w14:textId="3952C135">
      <w:pPr>
        <w:pStyle w:val="Default"/>
        <w:rPr>
          <w:sz w:val="23"/>
          <w:szCs w:val="23"/>
        </w:rPr>
      </w:pPr>
      <w:r>
        <w:rPr>
          <w:sz w:val="23"/>
          <w:szCs w:val="23"/>
        </w:rPr>
        <w:t xml:space="preserve">Other Persons in attendance will normally include: </w:t>
      </w:r>
    </w:p>
    <w:p w:rsidR="00B972D9" w:rsidP="00B972D9" w:rsidRDefault="00B972D9" w14:paraId="4853C919" w14:textId="77777777">
      <w:pPr>
        <w:pStyle w:val="Default"/>
        <w:numPr>
          <w:ilvl w:val="0"/>
          <w:numId w:val="22"/>
        </w:numPr>
        <w:spacing w:after="36"/>
        <w:rPr>
          <w:sz w:val="23"/>
          <w:szCs w:val="23"/>
        </w:rPr>
      </w:pPr>
      <w:r>
        <w:rPr>
          <w:sz w:val="23"/>
          <w:szCs w:val="23"/>
        </w:rPr>
        <w:t xml:space="preserve">• the employee who requested the review </w:t>
      </w:r>
    </w:p>
    <w:p w:rsidR="00B972D9" w:rsidP="00B972D9" w:rsidRDefault="00B972D9" w14:paraId="5156A650" w14:textId="77777777">
      <w:pPr>
        <w:pStyle w:val="Default"/>
        <w:numPr>
          <w:ilvl w:val="0"/>
          <w:numId w:val="22"/>
        </w:numPr>
        <w:spacing w:after="36"/>
        <w:rPr>
          <w:sz w:val="23"/>
          <w:szCs w:val="23"/>
        </w:rPr>
      </w:pPr>
      <w:r>
        <w:rPr>
          <w:sz w:val="23"/>
          <w:szCs w:val="23"/>
        </w:rPr>
        <w:t xml:space="preserve">• a Trade Union Representative or work colleague </w:t>
      </w:r>
    </w:p>
    <w:p w:rsidR="00B972D9" w:rsidP="00B972D9" w:rsidRDefault="00B972D9" w14:paraId="043729ED" w14:textId="77777777">
      <w:pPr>
        <w:pStyle w:val="Default"/>
        <w:numPr>
          <w:ilvl w:val="0"/>
          <w:numId w:val="22"/>
        </w:numPr>
        <w:spacing w:after="36"/>
        <w:rPr>
          <w:sz w:val="23"/>
          <w:szCs w:val="23"/>
        </w:rPr>
      </w:pPr>
      <w:r>
        <w:rPr>
          <w:sz w:val="23"/>
          <w:szCs w:val="23"/>
        </w:rPr>
        <w:t xml:space="preserve">• the investigating manager </w:t>
      </w:r>
    </w:p>
    <w:p w:rsidR="00B972D9" w:rsidP="00B972D9" w:rsidRDefault="00B972D9" w14:paraId="53501AED" w14:textId="77777777">
      <w:pPr>
        <w:pStyle w:val="Default"/>
        <w:numPr>
          <w:ilvl w:val="0"/>
          <w:numId w:val="22"/>
        </w:numPr>
        <w:rPr>
          <w:sz w:val="23"/>
          <w:szCs w:val="23"/>
        </w:rPr>
      </w:pPr>
      <w:r>
        <w:rPr>
          <w:sz w:val="23"/>
          <w:szCs w:val="23"/>
        </w:rPr>
        <w:t xml:space="preserve">• the HR representative supporting the investigating manager </w:t>
      </w:r>
    </w:p>
    <w:p w:rsidR="00B972D9" w:rsidP="00B972D9" w:rsidRDefault="00B972D9" w14:paraId="4325C7EB" w14:textId="77777777">
      <w:pPr>
        <w:pStyle w:val="Default"/>
        <w:rPr>
          <w:sz w:val="23"/>
          <w:szCs w:val="23"/>
        </w:rPr>
      </w:pPr>
    </w:p>
    <w:p w:rsidR="00B972D9" w:rsidP="00B972D9" w:rsidRDefault="00B972D9" w14:paraId="1B7369B3" w14:textId="7DCEC10C">
      <w:pPr>
        <w:pStyle w:val="Default"/>
        <w:rPr>
          <w:sz w:val="23"/>
          <w:szCs w:val="23"/>
        </w:rPr>
      </w:pPr>
      <w:r>
        <w:rPr>
          <w:sz w:val="23"/>
          <w:szCs w:val="23"/>
        </w:rPr>
        <w:t>The Chair will write to all parties giving at least 14 calendar days’ notice of the review hearing, and requesting written statements to be shared 7 calendar day</w:t>
      </w:r>
      <w:r w:rsidR="002F6D6D">
        <w:rPr>
          <w:sz w:val="23"/>
          <w:szCs w:val="23"/>
        </w:rPr>
        <w:t>s</w:t>
      </w:r>
      <w:r>
        <w:rPr>
          <w:sz w:val="23"/>
          <w:szCs w:val="23"/>
        </w:rPr>
        <w:t xml:space="preserve">. </w:t>
      </w:r>
    </w:p>
    <w:p w:rsidR="002F6D6D" w:rsidP="00B972D9" w:rsidRDefault="002F6D6D" w14:paraId="2994E635" w14:textId="77777777">
      <w:pPr>
        <w:pStyle w:val="Default"/>
        <w:rPr>
          <w:sz w:val="23"/>
          <w:szCs w:val="23"/>
        </w:rPr>
      </w:pPr>
    </w:p>
    <w:p w:rsidR="00B972D9" w:rsidP="00B972D9" w:rsidRDefault="00B972D9" w14:paraId="35AABE03" w14:textId="50503CB2">
      <w:pPr>
        <w:pStyle w:val="Default"/>
        <w:rPr>
          <w:sz w:val="23"/>
          <w:szCs w:val="23"/>
        </w:rPr>
      </w:pPr>
      <w:r>
        <w:rPr>
          <w:sz w:val="23"/>
          <w:szCs w:val="23"/>
        </w:rPr>
        <w:t xml:space="preserve">Statements of case should have sufficient information to demonstrate the process issues to be considered but with due regard for the confidentiality of the employee who was subject to the investigation and witnesses. Witnesses interviewed as part of the investigation would not normally be called to the Hearing unless they can give specific evidence regarding flaws in the process. </w:t>
      </w:r>
    </w:p>
    <w:p w:rsidR="002F6D6D" w:rsidP="00B972D9" w:rsidRDefault="002F6D6D" w14:paraId="655A7427" w14:textId="77777777">
      <w:pPr>
        <w:pStyle w:val="Default"/>
        <w:rPr>
          <w:sz w:val="23"/>
          <w:szCs w:val="23"/>
        </w:rPr>
      </w:pPr>
    </w:p>
    <w:p w:rsidR="00B972D9" w:rsidP="00B972D9" w:rsidRDefault="00B972D9" w14:paraId="72484597" w14:textId="5A26FC38">
      <w:pPr>
        <w:pStyle w:val="Default"/>
        <w:rPr>
          <w:sz w:val="23"/>
          <w:szCs w:val="23"/>
        </w:rPr>
      </w:pPr>
      <w:r>
        <w:rPr>
          <w:sz w:val="23"/>
          <w:szCs w:val="23"/>
        </w:rPr>
        <w:t xml:space="preserve">The outcome of the review will be communicated to the complainant in writing within 7 calendar days using the standard letter template. There is no further right of review. Page 7 of 10 </w:t>
      </w:r>
    </w:p>
    <w:p w:rsidR="00B972D9" w:rsidP="00B972D9" w:rsidRDefault="00B972D9" w14:paraId="59A29D27" w14:textId="77777777" w14:noSpellErr="1">
      <w:pPr>
        <w:pStyle w:val="Default"/>
        <w:rPr>
          <w:color w:val="auto"/>
        </w:rPr>
      </w:pPr>
    </w:p>
    <w:p w:rsidR="002F6D6D" w:rsidP="00B972D9" w:rsidRDefault="00B972D9" w14:paraId="69AEE706" w14:textId="75E1C6E4">
      <w:pPr>
        <w:pStyle w:val="Default"/>
        <w:pageBreakBefore/>
        <w:rPr>
          <w:color w:val="auto"/>
          <w:sz w:val="23"/>
          <w:szCs w:val="23"/>
        </w:rPr>
      </w:pPr>
      <w:r>
        <w:rPr>
          <w:color w:val="auto"/>
          <w:sz w:val="23"/>
          <w:szCs w:val="23"/>
        </w:rPr>
        <w:t xml:space="preserve">5.7 </w:t>
      </w:r>
      <w:r>
        <w:rPr>
          <w:b/>
          <w:bCs/>
          <w:color w:val="auto"/>
          <w:sz w:val="23"/>
          <w:szCs w:val="23"/>
        </w:rPr>
        <w:t xml:space="preserve">Maintaining relationships </w:t>
      </w:r>
    </w:p>
    <w:p w:rsidR="00B972D9" w:rsidP="00B972D9" w:rsidRDefault="00B972D9" w14:paraId="497B0628" w14:textId="3BEDDA72">
      <w:pPr>
        <w:pStyle w:val="Default"/>
        <w:rPr>
          <w:color w:val="auto"/>
          <w:sz w:val="23"/>
          <w:szCs w:val="23"/>
        </w:rPr>
      </w:pPr>
      <w:r>
        <w:rPr>
          <w:color w:val="auto"/>
          <w:sz w:val="23"/>
          <w:szCs w:val="23"/>
        </w:rPr>
        <w:t xml:space="preserve">In a large number of cases where bullying and / or harassing behaviours have been alleged, there is an ongoing need for the parties to work together, whether that is as a result of successful early resolution, during an investigation process or because the outcome of the formal procedure does not require a move of the employee complained against. It is important to recognise the potential impact on both parties of working together against this backdrop. On that basis, the manager who provides the feedback needs to take an active role to support both parties which can include the following: </w:t>
      </w:r>
    </w:p>
    <w:p w:rsidR="002F6D6D" w:rsidP="002F6D6D" w:rsidRDefault="002F6D6D" w14:paraId="19E3159D" w14:textId="77777777">
      <w:pPr>
        <w:pStyle w:val="Default"/>
        <w:spacing w:after="35"/>
        <w:rPr>
          <w:color w:val="auto"/>
          <w:sz w:val="23"/>
          <w:szCs w:val="23"/>
        </w:rPr>
      </w:pPr>
    </w:p>
    <w:p w:rsidR="00B972D9" w:rsidP="002F6D6D" w:rsidRDefault="00B972D9" w14:paraId="0FA80553" w14:textId="20A5F635">
      <w:pPr>
        <w:pStyle w:val="Default"/>
        <w:numPr>
          <w:ilvl w:val="0"/>
          <w:numId w:val="30"/>
        </w:numPr>
        <w:spacing w:after="35"/>
        <w:rPr>
          <w:color w:val="auto"/>
          <w:sz w:val="23"/>
          <w:szCs w:val="23"/>
        </w:rPr>
      </w:pPr>
      <w:r>
        <w:rPr>
          <w:color w:val="auto"/>
          <w:sz w:val="23"/>
          <w:szCs w:val="23"/>
        </w:rPr>
        <w:t xml:space="preserve">consider access to any support mechanisms such as Occupational Health to maintain health and wellbeing </w:t>
      </w:r>
    </w:p>
    <w:p w:rsidR="00B972D9" w:rsidP="002F6D6D" w:rsidRDefault="00B972D9" w14:paraId="3BE0FDFF" w14:textId="6576867F">
      <w:pPr>
        <w:pStyle w:val="Default"/>
        <w:numPr>
          <w:ilvl w:val="0"/>
          <w:numId w:val="30"/>
        </w:numPr>
        <w:spacing w:after="35"/>
        <w:rPr>
          <w:color w:val="auto"/>
          <w:sz w:val="23"/>
          <w:szCs w:val="23"/>
        </w:rPr>
      </w:pPr>
      <w:r>
        <w:rPr>
          <w:color w:val="auto"/>
          <w:sz w:val="23"/>
          <w:szCs w:val="23"/>
        </w:rPr>
        <w:t xml:space="preserve">individual meetings with both parties to discuss how they feel about the outcome and how they envisage working with the other employee going forward </w:t>
      </w:r>
    </w:p>
    <w:p w:rsidR="00B972D9" w:rsidP="002F6D6D" w:rsidRDefault="00B972D9" w14:paraId="417CE5FF" w14:textId="02F74B81">
      <w:pPr>
        <w:pStyle w:val="Default"/>
        <w:numPr>
          <w:ilvl w:val="0"/>
          <w:numId w:val="30"/>
        </w:numPr>
        <w:spacing w:after="35"/>
        <w:rPr>
          <w:color w:val="auto"/>
          <w:sz w:val="23"/>
          <w:szCs w:val="23"/>
        </w:rPr>
      </w:pPr>
      <w:r>
        <w:rPr>
          <w:color w:val="auto"/>
          <w:sz w:val="23"/>
          <w:szCs w:val="23"/>
        </w:rPr>
        <w:t xml:space="preserve">agreeing a process for raising future concerns direct with each other or with a manager where this is not possible to ensure the employees feel safe </w:t>
      </w:r>
    </w:p>
    <w:p w:rsidR="00B972D9" w:rsidP="002F6D6D" w:rsidRDefault="00B972D9" w14:paraId="6F90309D" w14:textId="07933A37">
      <w:pPr>
        <w:pStyle w:val="Default"/>
        <w:numPr>
          <w:ilvl w:val="0"/>
          <w:numId w:val="30"/>
        </w:numPr>
        <w:spacing w:after="35"/>
        <w:rPr>
          <w:color w:val="auto"/>
          <w:sz w:val="23"/>
          <w:szCs w:val="23"/>
        </w:rPr>
      </w:pPr>
      <w:r>
        <w:rPr>
          <w:color w:val="auto"/>
          <w:sz w:val="23"/>
          <w:szCs w:val="23"/>
        </w:rPr>
        <w:t xml:space="preserve">further consideration of mediation to support ongoing working relationships </w:t>
      </w:r>
    </w:p>
    <w:p w:rsidR="00B972D9" w:rsidP="002F6D6D" w:rsidRDefault="00B972D9" w14:paraId="09A5F418" w14:textId="2FF3E133">
      <w:pPr>
        <w:pStyle w:val="Default"/>
        <w:numPr>
          <w:ilvl w:val="0"/>
          <w:numId w:val="30"/>
        </w:numPr>
        <w:spacing w:after="35"/>
        <w:rPr>
          <w:color w:val="auto"/>
          <w:sz w:val="23"/>
          <w:szCs w:val="23"/>
        </w:rPr>
      </w:pPr>
      <w:r>
        <w:rPr>
          <w:color w:val="auto"/>
          <w:sz w:val="23"/>
          <w:szCs w:val="23"/>
        </w:rPr>
        <w:t xml:space="preserve">a joint meeting to ease first contact on return where one of the parties has been working out of the department </w:t>
      </w:r>
    </w:p>
    <w:p w:rsidR="00B972D9" w:rsidP="002F6D6D" w:rsidRDefault="00B972D9" w14:paraId="3E91F657" w14:textId="472E891F">
      <w:pPr>
        <w:pStyle w:val="Default"/>
        <w:numPr>
          <w:ilvl w:val="0"/>
          <w:numId w:val="30"/>
        </w:numPr>
        <w:spacing w:after="35"/>
        <w:rPr>
          <w:color w:val="auto"/>
          <w:sz w:val="23"/>
          <w:szCs w:val="23"/>
        </w:rPr>
      </w:pPr>
      <w:r>
        <w:rPr>
          <w:color w:val="auto"/>
          <w:sz w:val="23"/>
          <w:szCs w:val="23"/>
        </w:rPr>
        <w:t xml:space="preserve">consider the impact on other work colleagues particularly where they have given evidence and offer them support and details of any return date of the employees involved </w:t>
      </w:r>
    </w:p>
    <w:p w:rsidR="00B972D9" w:rsidP="002F6D6D" w:rsidRDefault="00B972D9" w14:paraId="00A4353C" w14:textId="1741FC34">
      <w:pPr>
        <w:pStyle w:val="Default"/>
        <w:numPr>
          <w:ilvl w:val="0"/>
          <w:numId w:val="30"/>
        </w:numPr>
        <w:spacing w:after="35"/>
        <w:rPr>
          <w:color w:val="auto"/>
          <w:sz w:val="23"/>
          <w:szCs w:val="23"/>
        </w:rPr>
      </w:pPr>
      <w:r>
        <w:rPr>
          <w:color w:val="auto"/>
          <w:sz w:val="23"/>
          <w:szCs w:val="23"/>
        </w:rPr>
        <w:t xml:space="preserve">review any follow up action to ensure this has been completed to ensure learning is embedded to minimise the potential for further conflict </w:t>
      </w:r>
    </w:p>
    <w:p w:rsidR="00B972D9" w:rsidP="002F6D6D" w:rsidRDefault="00B972D9" w14:paraId="369AF92B" w14:textId="66C0E167">
      <w:pPr>
        <w:pStyle w:val="Default"/>
        <w:numPr>
          <w:ilvl w:val="0"/>
          <w:numId w:val="30"/>
        </w:numPr>
        <w:rPr>
          <w:color w:val="auto"/>
          <w:sz w:val="23"/>
          <w:szCs w:val="23"/>
        </w:rPr>
      </w:pPr>
      <w:r>
        <w:rPr>
          <w:color w:val="auto"/>
          <w:sz w:val="23"/>
          <w:szCs w:val="23"/>
        </w:rPr>
        <w:t xml:space="preserve">agree a timescale for check-ins to ensure employees feel supported </w:t>
      </w:r>
    </w:p>
    <w:p w:rsidR="00B972D9" w:rsidP="00B972D9" w:rsidRDefault="00B972D9" w14:paraId="7255AD34" w14:textId="77777777">
      <w:pPr>
        <w:pStyle w:val="Default"/>
        <w:rPr>
          <w:color w:val="auto"/>
          <w:sz w:val="23"/>
          <w:szCs w:val="23"/>
        </w:rPr>
      </w:pPr>
    </w:p>
    <w:p w:rsidR="00B972D9" w:rsidP="00B972D9" w:rsidRDefault="00B972D9" w14:paraId="5BE28D3D" w14:textId="7B1C731A">
      <w:pPr>
        <w:pStyle w:val="Default"/>
        <w:rPr>
          <w:color w:val="auto"/>
          <w:sz w:val="23"/>
          <w:szCs w:val="23"/>
        </w:rPr>
      </w:pPr>
      <w:r>
        <w:rPr>
          <w:color w:val="auto"/>
          <w:sz w:val="23"/>
          <w:szCs w:val="23"/>
        </w:rPr>
        <w:t xml:space="preserve">5.8 </w:t>
      </w:r>
      <w:r>
        <w:rPr>
          <w:b/>
          <w:bCs/>
          <w:color w:val="auto"/>
          <w:sz w:val="23"/>
          <w:szCs w:val="23"/>
        </w:rPr>
        <w:t xml:space="preserve">Formal complaints not concluded at the time of employment terminating </w:t>
      </w:r>
    </w:p>
    <w:p w:rsidR="00B972D9" w:rsidP="00B972D9" w:rsidRDefault="00B972D9" w14:paraId="1D5145FD" w14:textId="0D78B51E">
      <w:pPr>
        <w:pStyle w:val="Default"/>
        <w:rPr>
          <w:color w:val="auto"/>
          <w:sz w:val="23"/>
          <w:szCs w:val="23"/>
        </w:rPr>
      </w:pPr>
      <w:r>
        <w:rPr>
          <w:color w:val="auto"/>
          <w:sz w:val="23"/>
          <w:szCs w:val="23"/>
        </w:rPr>
        <w:t xml:space="preserve">If a complaint has been raised, but not concluded by the time the employment terminates, it will be concluded with a paper review of the position and a written response given to the former employee within 28 calendar days of the employee’s termination date. </w:t>
      </w:r>
    </w:p>
    <w:p w:rsidR="002F6D6D" w:rsidP="00B972D9" w:rsidRDefault="002F6D6D" w14:paraId="3BF966DB" w14:textId="77777777">
      <w:pPr>
        <w:pStyle w:val="Default"/>
        <w:rPr>
          <w:color w:val="auto"/>
          <w:sz w:val="23"/>
          <w:szCs w:val="23"/>
        </w:rPr>
      </w:pPr>
    </w:p>
    <w:p w:rsidR="00B972D9" w:rsidP="00B972D9" w:rsidRDefault="00B972D9" w14:paraId="51F6B2CE" w14:textId="1214DCAA">
      <w:pPr>
        <w:pStyle w:val="Default"/>
        <w:rPr>
          <w:color w:val="auto"/>
          <w:sz w:val="23"/>
          <w:szCs w:val="23"/>
        </w:rPr>
      </w:pPr>
      <w:r>
        <w:rPr>
          <w:b/>
          <w:bCs/>
          <w:color w:val="auto"/>
          <w:sz w:val="23"/>
          <w:szCs w:val="23"/>
        </w:rPr>
        <w:t xml:space="preserve">Post-employment Bullying and Harassment complaints </w:t>
      </w:r>
    </w:p>
    <w:p w:rsidR="002F6D6D" w:rsidP="00B972D9" w:rsidRDefault="002F6D6D" w14:paraId="2A1F5DCB" w14:textId="77777777">
      <w:pPr>
        <w:pStyle w:val="Default"/>
        <w:rPr>
          <w:color w:val="auto"/>
          <w:sz w:val="23"/>
          <w:szCs w:val="23"/>
        </w:rPr>
      </w:pPr>
    </w:p>
    <w:p w:rsidR="00B972D9" w:rsidP="00B972D9" w:rsidRDefault="00B972D9" w14:paraId="00367603" w14:textId="4A4A9412">
      <w:pPr>
        <w:pStyle w:val="Default"/>
        <w:rPr>
          <w:color w:val="auto"/>
          <w:sz w:val="23"/>
          <w:szCs w:val="23"/>
        </w:rPr>
      </w:pPr>
      <w:r>
        <w:rPr>
          <w:color w:val="auto"/>
          <w:sz w:val="23"/>
          <w:szCs w:val="23"/>
        </w:rPr>
        <w:t xml:space="preserve">Should a former employee raise a complaint within 28 calendar days of the employment ending, the matter will be investigated and a response will be given in writing. </w:t>
      </w:r>
    </w:p>
    <w:p w:rsidR="002F6D6D" w:rsidP="00B972D9" w:rsidRDefault="002F6D6D" w14:paraId="39E4A9CA" w14:textId="77777777">
      <w:pPr>
        <w:pStyle w:val="Default"/>
        <w:rPr>
          <w:color w:val="auto"/>
          <w:sz w:val="23"/>
          <w:szCs w:val="23"/>
        </w:rPr>
      </w:pPr>
    </w:p>
    <w:p w:rsidR="00B972D9" w:rsidP="00B972D9" w:rsidRDefault="00B972D9" w14:paraId="17D433AF" w14:textId="33DC63F4">
      <w:pPr>
        <w:pStyle w:val="Default"/>
        <w:rPr>
          <w:sz w:val="23"/>
          <w:szCs w:val="23"/>
        </w:rPr>
      </w:pPr>
      <w:r>
        <w:rPr>
          <w:b/>
          <w:bCs/>
          <w:sz w:val="23"/>
          <w:szCs w:val="23"/>
        </w:rPr>
        <w:t xml:space="preserve">Early Resolution </w:t>
      </w:r>
    </w:p>
    <w:p w:rsidR="00B972D9" w:rsidP="00B972D9" w:rsidRDefault="00B972D9" w14:paraId="42CF6D4E" w14:textId="19549B5D">
      <w:pPr>
        <w:pStyle w:val="Default"/>
        <w:rPr>
          <w:sz w:val="23"/>
          <w:szCs w:val="23"/>
        </w:rPr>
      </w:pPr>
      <w:r>
        <w:rPr>
          <w:sz w:val="23"/>
          <w:szCs w:val="23"/>
        </w:rPr>
        <w:t xml:space="preserve">In cases where the bullying or harassment involves contractors or staff from other organisations and the working relationship between the parties needs to be maintained, the employee should consider the same early resolution options as described under the section for other employees. However, due to the specific nature of the relationship between the employer and these individuals / organisations, the following additional steps may be considered at the early resolution stage: </w:t>
      </w:r>
    </w:p>
    <w:p w:rsidR="00B972D9" w:rsidP="002F6D6D" w:rsidRDefault="00B972D9" w14:paraId="2AA13409" w14:textId="02BF0C9A">
      <w:pPr>
        <w:pStyle w:val="Default"/>
        <w:numPr>
          <w:ilvl w:val="0"/>
          <w:numId w:val="31"/>
        </w:numPr>
        <w:rPr>
          <w:sz w:val="23"/>
          <w:szCs w:val="23"/>
        </w:rPr>
      </w:pPr>
      <w:r>
        <w:rPr>
          <w:sz w:val="23"/>
          <w:szCs w:val="23"/>
        </w:rPr>
        <w:t xml:space="preserve">the manager will contact the appropriate senior person within that company / organisation to advise them that this type of behaviour is unacceptable and that, if it is repeated, the individual concerned may be refused entry to the organisation’s premises. </w:t>
      </w:r>
    </w:p>
    <w:p w:rsidR="00B972D9" w:rsidP="00B972D9" w:rsidRDefault="00B972D9" w14:paraId="50C7759B" w14:textId="77777777">
      <w:pPr>
        <w:pStyle w:val="Default"/>
        <w:rPr>
          <w:color w:val="auto"/>
        </w:rPr>
      </w:pPr>
    </w:p>
    <w:p w:rsidR="00B972D9" w:rsidP="00B972D9" w:rsidRDefault="00B972D9" w14:paraId="0EF7911B" w14:textId="1A7A6D78">
      <w:pPr>
        <w:pStyle w:val="Default"/>
        <w:pageBreakBefore/>
        <w:rPr>
          <w:color w:val="auto"/>
          <w:sz w:val="23"/>
          <w:szCs w:val="23"/>
        </w:rPr>
      </w:pPr>
      <w:r>
        <w:rPr>
          <w:b/>
          <w:bCs/>
          <w:color w:val="auto"/>
          <w:sz w:val="23"/>
          <w:szCs w:val="23"/>
        </w:rPr>
        <w:t xml:space="preserve">Formal Procedure </w:t>
      </w:r>
    </w:p>
    <w:p w:rsidR="00B972D9" w:rsidP="00B972D9" w:rsidRDefault="00B972D9" w14:paraId="4A866B76" w14:textId="6682E89E">
      <w:pPr>
        <w:pStyle w:val="Default"/>
        <w:rPr>
          <w:color w:val="auto"/>
          <w:sz w:val="23"/>
          <w:szCs w:val="23"/>
        </w:rPr>
      </w:pPr>
      <w:r>
        <w:rPr>
          <w:color w:val="auto"/>
          <w:sz w:val="23"/>
          <w:szCs w:val="23"/>
        </w:rPr>
        <w:t xml:space="preserve">If early resolution is unsuccessful, the behaviours start again or the behaviours are of a serious nature, the manager should initiate the formal procedure. This would require the appropriate senior manager to write to the appropriate senior person within the company / organisation concerned to advise them again that this type of behaviour is unacceptable and that if it is repeated, then the individual concerned may be refused entry to the organisation’s premises or continued contact with staff of the organisation. Where the individual has already been advised that any repetition of such behaviour may lead to such action, the company / organisation should be advised that the individual’s access to the premises / working with NHS employees has been removed. </w:t>
      </w:r>
    </w:p>
    <w:p w:rsidR="002F6D6D" w:rsidP="00B972D9" w:rsidRDefault="002F6D6D" w14:paraId="1FB40EF8" w14:textId="77777777">
      <w:pPr>
        <w:pStyle w:val="Default"/>
        <w:rPr>
          <w:color w:val="auto"/>
          <w:sz w:val="23"/>
          <w:szCs w:val="23"/>
        </w:rPr>
      </w:pPr>
    </w:p>
    <w:p w:rsidR="00B972D9" w:rsidP="00B972D9" w:rsidRDefault="00B972D9" w14:paraId="21D55F9E" w14:textId="2AA89859">
      <w:pPr>
        <w:pStyle w:val="Default"/>
        <w:rPr>
          <w:color w:val="auto"/>
          <w:sz w:val="23"/>
          <w:szCs w:val="23"/>
        </w:rPr>
      </w:pPr>
      <w:r>
        <w:rPr>
          <w:b/>
          <w:bCs/>
          <w:color w:val="auto"/>
          <w:sz w:val="23"/>
          <w:szCs w:val="23"/>
        </w:rPr>
        <w:t xml:space="preserve">6 Grievances / bullying and harassment complaints / counter-complaints </w:t>
      </w:r>
    </w:p>
    <w:p w:rsidRPr="002F6D6D" w:rsidR="00B972D9" w:rsidP="00B972D9" w:rsidRDefault="00B972D9" w14:paraId="7FF70D12" w14:textId="03407C9F">
      <w:pPr>
        <w:autoSpaceDE w:val="0"/>
        <w:autoSpaceDN w:val="0"/>
        <w:adjustRightInd w:val="0"/>
        <w:jc w:val="both"/>
        <w:rPr>
          <w:rFonts w:ascii="Arial" w:hAnsi="Arial" w:cs="Arial"/>
        </w:rPr>
      </w:pPr>
      <w:r w:rsidRPr="002F6D6D">
        <w:rPr>
          <w:rFonts w:ascii="Arial" w:hAnsi="Arial" w:cs="Arial"/>
          <w:sz w:val="23"/>
          <w:szCs w:val="23"/>
        </w:rPr>
        <w:t>Where an employee raises a grievance, bullying and harassment complaint or counter-complaint during the investigation process, the investigation may be temporarily suspended in order to deal with the grievance or complaint. Where the grievance or complaint and matters under investigation are related, it may be appropriate to deal with both issues concurrently.</w:t>
      </w:r>
    </w:p>
    <w:sectPr w:rsidRPr="002F6D6D" w:rsidR="00B972D9" w:rsidSect="00AA0DBF">
      <w:headerReference w:type="default" r:id="rId9"/>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DBF" w:rsidP="00AB26BF" w:rsidRDefault="00AA0DBF" w14:paraId="3E48B8FC" w14:textId="77777777">
      <w:pPr>
        <w:spacing w:line="240" w:lineRule="auto"/>
      </w:pPr>
      <w:r>
        <w:separator/>
      </w:r>
    </w:p>
  </w:endnote>
  <w:endnote w:type="continuationSeparator" w:id="0">
    <w:p w:rsidR="00AA0DBF" w:rsidP="00AB26BF" w:rsidRDefault="00AA0DBF" w14:paraId="5DB4B48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5" w:type="dxa"/>
      <w:tblLayout w:type="fixed"/>
      <w:tblLook w:val="06A0" w:firstRow="1" w:lastRow="0" w:firstColumn="1" w:lastColumn="0" w:noHBand="1" w:noVBand="1"/>
    </w:tblPr>
    <w:tblGrid>
      <w:gridCol w:w="4770"/>
      <w:gridCol w:w="2200"/>
      <w:gridCol w:w="3485"/>
    </w:tblGrid>
    <w:tr w:rsidR="5C29F19E" w:rsidTr="4F047B38" w14:paraId="23645481" w14:textId="77777777">
      <w:tc>
        <w:tcPr>
          <w:tcW w:w="4770" w:type="dxa"/>
          <w:tcMar/>
        </w:tcPr>
        <w:p w:rsidR="5C29F19E" w:rsidP="5C29F19E" w:rsidRDefault="003A3891" w14:paraId="2E708133" w14:textId="7AF18522">
          <w:pPr>
            <w:pStyle w:val="Header"/>
            <w:ind w:left="-115"/>
          </w:pPr>
          <w:r w:rsidR="4F047B38">
            <w:rPr/>
            <w:t xml:space="preserve">Anti </w:t>
          </w:r>
          <w:r w:rsidR="4F047B38">
            <w:rPr/>
            <w:t xml:space="preserve">Bullying and </w:t>
          </w:r>
          <w:r w:rsidR="4F047B38">
            <w:rPr/>
            <w:t>Hara</w:t>
          </w:r>
          <w:r w:rsidR="4F047B38">
            <w:rPr/>
            <w:t>s</w:t>
          </w:r>
          <w:r w:rsidR="4F047B38">
            <w:rPr/>
            <w:t>sment</w:t>
          </w:r>
          <w:r w:rsidR="4F047B38">
            <w:rPr/>
            <w:t xml:space="preserve"> Policy</w:t>
          </w:r>
        </w:p>
      </w:tc>
      <w:tc>
        <w:tcPr>
          <w:tcW w:w="2200" w:type="dxa"/>
          <w:tcMar/>
        </w:tcPr>
        <w:p w:rsidR="5C29F19E" w:rsidP="5C29F19E" w:rsidRDefault="5C29F19E" w14:paraId="573AD9D2" w14:textId="6BEB278D">
          <w:pPr>
            <w:pStyle w:val="Header"/>
            <w:jc w:val="center"/>
          </w:pPr>
        </w:p>
      </w:tc>
      <w:tc>
        <w:tcPr>
          <w:tcW w:w="3485" w:type="dxa"/>
          <w:tcMar/>
        </w:tcPr>
        <w:p w:rsidR="5C29F19E" w:rsidP="5C29F19E" w:rsidRDefault="5C29F19E" w14:paraId="3C3453F5" w14:textId="2F284FD1">
          <w:pPr>
            <w:pStyle w:val="Header"/>
            <w:ind w:right="-115"/>
            <w:jc w:val="right"/>
          </w:pPr>
          <w:r>
            <w:fldChar w:fldCharType="begin"/>
          </w:r>
          <w:r>
            <w:instrText>PAGE</w:instrText>
          </w:r>
          <w:r>
            <w:fldChar w:fldCharType="separate"/>
          </w:r>
          <w:r w:rsidR="00B972D9">
            <w:rPr>
              <w:noProof/>
            </w:rPr>
            <w:t>1</w:t>
          </w:r>
          <w:r>
            <w:fldChar w:fldCharType="end"/>
          </w:r>
        </w:p>
      </w:tc>
    </w:tr>
  </w:tbl>
  <w:p w:rsidR="5C29F19E" w:rsidP="5C29F19E" w:rsidRDefault="5C29F19E" w14:paraId="2D88B402" w14:textId="0EF6F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DBF" w:rsidP="00AB26BF" w:rsidRDefault="00AA0DBF" w14:paraId="03F38B39" w14:textId="77777777">
      <w:pPr>
        <w:spacing w:line="240" w:lineRule="auto"/>
      </w:pPr>
      <w:r>
        <w:separator/>
      </w:r>
    </w:p>
  </w:footnote>
  <w:footnote w:type="continuationSeparator" w:id="0">
    <w:p w:rsidR="00AA0DBF" w:rsidP="00AB26BF" w:rsidRDefault="00AA0DBF" w14:paraId="36EA795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C29F19E" w:rsidTr="5C29F19E" w14:paraId="1C3D41CB" w14:textId="77777777">
      <w:tc>
        <w:tcPr>
          <w:tcW w:w="3485" w:type="dxa"/>
        </w:tcPr>
        <w:p w:rsidR="5C29F19E" w:rsidP="5C29F19E" w:rsidRDefault="5C29F19E" w14:paraId="2A733AB4" w14:textId="0E4D6570">
          <w:pPr>
            <w:pStyle w:val="Header"/>
            <w:ind w:left="-115"/>
          </w:pPr>
        </w:p>
      </w:tc>
      <w:tc>
        <w:tcPr>
          <w:tcW w:w="3485" w:type="dxa"/>
        </w:tcPr>
        <w:p w:rsidR="5C29F19E" w:rsidP="5C29F19E" w:rsidRDefault="5C29F19E" w14:paraId="194AF113" w14:textId="0473FB08">
          <w:pPr>
            <w:pStyle w:val="Header"/>
            <w:jc w:val="center"/>
          </w:pPr>
        </w:p>
      </w:tc>
      <w:tc>
        <w:tcPr>
          <w:tcW w:w="3485" w:type="dxa"/>
        </w:tcPr>
        <w:p w:rsidR="5C29F19E" w:rsidP="5C29F19E" w:rsidRDefault="5C29F19E" w14:paraId="173FBC79" w14:textId="00B1C072">
          <w:pPr>
            <w:pStyle w:val="Header"/>
            <w:ind w:right="-115"/>
            <w:jc w:val="right"/>
          </w:pPr>
        </w:p>
      </w:tc>
    </w:tr>
  </w:tbl>
  <w:p w:rsidR="5C29F19E" w:rsidP="5C29F19E" w:rsidRDefault="5C29F19E" w14:paraId="4D40EB0E" w14:textId="16821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158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1B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680E25"/>
    <w:multiLevelType w:val="hybridMultilevel"/>
    <w:tmpl w:val="B83A32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086C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3EA0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FD0C7B"/>
    <w:multiLevelType w:val="hybridMultilevel"/>
    <w:tmpl w:val="F6D261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1CE38B"/>
    <w:multiLevelType w:val="hybridMultilevel"/>
    <w:tmpl w:val="2D5C71C4"/>
    <w:lvl w:ilvl="0" w:tplc="D700AFF6">
      <w:start w:val="1"/>
      <w:numFmt w:val="bullet"/>
      <w:lvlText w:val="·"/>
      <w:lvlJc w:val="left"/>
      <w:pPr>
        <w:ind w:left="720" w:hanging="360"/>
      </w:pPr>
      <w:rPr>
        <w:rFonts w:hint="default" w:ascii="Symbol" w:hAnsi="Symbol"/>
      </w:rPr>
    </w:lvl>
    <w:lvl w:ilvl="1" w:tplc="E1309826">
      <w:start w:val="1"/>
      <w:numFmt w:val="bullet"/>
      <w:lvlText w:val="o"/>
      <w:lvlJc w:val="left"/>
      <w:pPr>
        <w:ind w:left="1440" w:hanging="360"/>
      </w:pPr>
      <w:rPr>
        <w:rFonts w:hint="default" w:ascii="Courier New" w:hAnsi="Courier New"/>
      </w:rPr>
    </w:lvl>
    <w:lvl w:ilvl="2" w:tplc="7A881CF2">
      <w:start w:val="1"/>
      <w:numFmt w:val="bullet"/>
      <w:lvlText w:val=""/>
      <w:lvlJc w:val="left"/>
      <w:pPr>
        <w:ind w:left="2160" w:hanging="360"/>
      </w:pPr>
      <w:rPr>
        <w:rFonts w:hint="default" w:ascii="Wingdings" w:hAnsi="Wingdings"/>
      </w:rPr>
    </w:lvl>
    <w:lvl w:ilvl="3" w:tplc="C5781554">
      <w:start w:val="1"/>
      <w:numFmt w:val="bullet"/>
      <w:lvlText w:val=""/>
      <w:lvlJc w:val="left"/>
      <w:pPr>
        <w:ind w:left="2880" w:hanging="360"/>
      </w:pPr>
      <w:rPr>
        <w:rFonts w:hint="default" w:ascii="Symbol" w:hAnsi="Symbol"/>
      </w:rPr>
    </w:lvl>
    <w:lvl w:ilvl="4" w:tplc="78E0C980">
      <w:start w:val="1"/>
      <w:numFmt w:val="bullet"/>
      <w:lvlText w:val="o"/>
      <w:lvlJc w:val="left"/>
      <w:pPr>
        <w:ind w:left="3600" w:hanging="360"/>
      </w:pPr>
      <w:rPr>
        <w:rFonts w:hint="default" w:ascii="Courier New" w:hAnsi="Courier New"/>
      </w:rPr>
    </w:lvl>
    <w:lvl w:ilvl="5" w:tplc="BB924C10">
      <w:start w:val="1"/>
      <w:numFmt w:val="bullet"/>
      <w:lvlText w:val=""/>
      <w:lvlJc w:val="left"/>
      <w:pPr>
        <w:ind w:left="4320" w:hanging="360"/>
      </w:pPr>
      <w:rPr>
        <w:rFonts w:hint="default" w:ascii="Wingdings" w:hAnsi="Wingdings"/>
      </w:rPr>
    </w:lvl>
    <w:lvl w:ilvl="6" w:tplc="698CB308">
      <w:start w:val="1"/>
      <w:numFmt w:val="bullet"/>
      <w:lvlText w:val=""/>
      <w:lvlJc w:val="left"/>
      <w:pPr>
        <w:ind w:left="5040" w:hanging="360"/>
      </w:pPr>
      <w:rPr>
        <w:rFonts w:hint="default" w:ascii="Symbol" w:hAnsi="Symbol"/>
      </w:rPr>
    </w:lvl>
    <w:lvl w:ilvl="7" w:tplc="AB2436DE">
      <w:start w:val="1"/>
      <w:numFmt w:val="bullet"/>
      <w:lvlText w:val="o"/>
      <w:lvlJc w:val="left"/>
      <w:pPr>
        <w:ind w:left="5760" w:hanging="360"/>
      </w:pPr>
      <w:rPr>
        <w:rFonts w:hint="default" w:ascii="Courier New" w:hAnsi="Courier New"/>
      </w:rPr>
    </w:lvl>
    <w:lvl w:ilvl="8" w:tplc="656A0CF6">
      <w:start w:val="1"/>
      <w:numFmt w:val="bullet"/>
      <w:lvlText w:val=""/>
      <w:lvlJc w:val="left"/>
      <w:pPr>
        <w:ind w:left="6480" w:hanging="360"/>
      </w:pPr>
      <w:rPr>
        <w:rFonts w:hint="default" w:ascii="Wingdings" w:hAnsi="Wingdings"/>
      </w:rPr>
    </w:lvl>
  </w:abstractNum>
  <w:abstractNum w:abstractNumId="11" w15:restartNumberingAfterBreak="0">
    <w:nsid w:val="2F02DB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6E0E59"/>
    <w:multiLevelType w:val="hybridMultilevel"/>
    <w:tmpl w:val="EC4EFA1C"/>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CCB1E8"/>
    <w:multiLevelType w:val="hybridMultilevel"/>
    <w:tmpl w:val="FC760136"/>
    <w:lvl w:ilvl="0" w:tplc="ADB484BE">
      <w:start w:val="1"/>
      <w:numFmt w:val="bullet"/>
      <w:lvlText w:val="·"/>
      <w:lvlJc w:val="left"/>
      <w:pPr>
        <w:ind w:left="720" w:hanging="360"/>
      </w:pPr>
      <w:rPr>
        <w:rFonts w:hint="default" w:ascii="Symbol" w:hAnsi="Symbol"/>
      </w:rPr>
    </w:lvl>
    <w:lvl w:ilvl="1" w:tplc="153E46E8">
      <w:start w:val="1"/>
      <w:numFmt w:val="bullet"/>
      <w:lvlText w:val="o"/>
      <w:lvlJc w:val="left"/>
      <w:pPr>
        <w:ind w:left="1440" w:hanging="360"/>
      </w:pPr>
      <w:rPr>
        <w:rFonts w:hint="default" w:ascii="Courier New" w:hAnsi="Courier New"/>
      </w:rPr>
    </w:lvl>
    <w:lvl w:ilvl="2" w:tplc="A4A4D52A">
      <w:start w:val="1"/>
      <w:numFmt w:val="bullet"/>
      <w:lvlText w:val=""/>
      <w:lvlJc w:val="left"/>
      <w:pPr>
        <w:ind w:left="2160" w:hanging="360"/>
      </w:pPr>
      <w:rPr>
        <w:rFonts w:hint="default" w:ascii="Wingdings" w:hAnsi="Wingdings"/>
      </w:rPr>
    </w:lvl>
    <w:lvl w:ilvl="3" w:tplc="64A0C25E">
      <w:start w:val="1"/>
      <w:numFmt w:val="bullet"/>
      <w:lvlText w:val=""/>
      <w:lvlJc w:val="left"/>
      <w:pPr>
        <w:ind w:left="2880" w:hanging="360"/>
      </w:pPr>
      <w:rPr>
        <w:rFonts w:hint="default" w:ascii="Symbol" w:hAnsi="Symbol"/>
      </w:rPr>
    </w:lvl>
    <w:lvl w:ilvl="4" w:tplc="1A2EAC1C">
      <w:start w:val="1"/>
      <w:numFmt w:val="bullet"/>
      <w:lvlText w:val="o"/>
      <w:lvlJc w:val="left"/>
      <w:pPr>
        <w:ind w:left="3600" w:hanging="360"/>
      </w:pPr>
      <w:rPr>
        <w:rFonts w:hint="default" w:ascii="Courier New" w:hAnsi="Courier New"/>
      </w:rPr>
    </w:lvl>
    <w:lvl w:ilvl="5" w:tplc="50E84A32">
      <w:start w:val="1"/>
      <w:numFmt w:val="bullet"/>
      <w:lvlText w:val=""/>
      <w:lvlJc w:val="left"/>
      <w:pPr>
        <w:ind w:left="4320" w:hanging="360"/>
      </w:pPr>
      <w:rPr>
        <w:rFonts w:hint="default" w:ascii="Wingdings" w:hAnsi="Wingdings"/>
      </w:rPr>
    </w:lvl>
    <w:lvl w:ilvl="6" w:tplc="D682BB1C">
      <w:start w:val="1"/>
      <w:numFmt w:val="bullet"/>
      <w:lvlText w:val=""/>
      <w:lvlJc w:val="left"/>
      <w:pPr>
        <w:ind w:left="5040" w:hanging="360"/>
      </w:pPr>
      <w:rPr>
        <w:rFonts w:hint="default" w:ascii="Symbol" w:hAnsi="Symbol"/>
      </w:rPr>
    </w:lvl>
    <w:lvl w:ilvl="7" w:tplc="C47A25A4">
      <w:start w:val="1"/>
      <w:numFmt w:val="bullet"/>
      <w:lvlText w:val="o"/>
      <w:lvlJc w:val="left"/>
      <w:pPr>
        <w:ind w:left="5760" w:hanging="360"/>
      </w:pPr>
      <w:rPr>
        <w:rFonts w:hint="default" w:ascii="Courier New" w:hAnsi="Courier New"/>
      </w:rPr>
    </w:lvl>
    <w:lvl w:ilvl="8" w:tplc="8BDE67A4">
      <w:start w:val="1"/>
      <w:numFmt w:val="bullet"/>
      <w:lvlText w:val=""/>
      <w:lvlJc w:val="left"/>
      <w:pPr>
        <w:ind w:left="6480" w:hanging="360"/>
      </w:pPr>
      <w:rPr>
        <w:rFonts w:hint="default" w:ascii="Wingdings" w:hAnsi="Wingdings"/>
      </w:rPr>
    </w:lvl>
  </w:abstractNum>
  <w:abstractNum w:abstractNumId="15" w15:restartNumberingAfterBreak="0">
    <w:nsid w:val="40AC5A53"/>
    <w:multiLevelType w:val="hybridMultilevel"/>
    <w:tmpl w:val="BA54B736"/>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821D19"/>
    <w:multiLevelType w:val="hybridMultilevel"/>
    <w:tmpl w:val="B25033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58396B"/>
    <w:multiLevelType w:val="hybrid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18" w15:restartNumberingAfterBreak="0">
    <w:nsid w:val="4AF5574A"/>
    <w:multiLevelType w:val="hybridMultilevel"/>
    <w:tmpl w:val="F928F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CC059C"/>
    <w:multiLevelType w:val="hybridMultilevel"/>
    <w:tmpl w:val="A5AAFD8C"/>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C077FE"/>
    <w:multiLevelType w:val="hybrid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761A5F"/>
    <w:multiLevelType w:val="hybridMultilevel"/>
    <w:tmpl w:val="62B8BB0A"/>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572B4E"/>
    <w:multiLevelType w:val="hybridMultilevel"/>
    <w:tmpl w:val="0CC43C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14A1D4E"/>
    <w:multiLevelType w:val="hybridMultilevel"/>
    <w:tmpl w:val="4FE09E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3C72852"/>
    <w:multiLevelType w:val="hybridMultilevel"/>
    <w:tmpl w:val="63D0B0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65C867A3"/>
    <w:multiLevelType w:val="hybridMultilevel"/>
    <w:tmpl w:val="4E42D422"/>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1AB0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F8165E9"/>
    <w:multiLevelType w:val="hybridMultilevel"/>
    <w:tmpl w:val="BF72EDD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1587EAB"/>
    <w:multiLevelType w:val="hybrid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43A21DB"/>
    <w:multiLevelType w:val="hybridMultilevel"/>
    <w:tmpl w:val="10061074"/>
    <w:lvl w:ilvl="0" w:tplc="C788456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E2C4222"/>
    <w:multiLevelType w:val="hybridMultilevel"/>
    <w:tmpl w:val="3A1CBF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3863331">
    <w:abstractNumId w:val="10"/>
  </w:num>
  <w:num w:numId="2" w16cid:durableId="1517034665">
    <w:abstractNumId w:val="14"/>
  </w:num>
  <w:num w:numId="3" w16cid:durableId="1070497354">
    <w:abstractNumId w:val="17"/>
  </w:num>
  <w:num w:numId="4" w16cid:durableId="1100757008">
    <w:abstractNumId w:val="9"/>
  </w:num>
  <w:num w:numId="5" w16cid:durableId="1719933242">
    <w:abstractNumId w:val="20"/>
  </w:num>
  <w:num w:numId="6" w16cid:durableId="443037821">
    <w:abstractNumId w:val="28"/>
  </w:num>
  <w:num w:numId="7" w16cid:durableId="113250612">
    <w:abstractNumId w:val="2"/>
  </w:num>
  <w:num w:numId="8" w16cid:durableId="1220752285">
    <w:abstractNumId w:val="5"/>
  </w:num>
  <w:num w:numId="9" w16cid:durableId="2034107304">
    <w:abstractNumId w:val="12"/>
  </w:num>
  <w:num w:numId="10" w16cid:durableId="2097549353">
    <w:abstractNumId w:val="22"/>
  </w:num>
  <w:num w:numId="11" w16cid:durableId="8954370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354488">
    <w:abstractNumId w:val="16"/>
  </w:num>
  <w:num w:numId="13" w16cid:durableId="1656763566">
    <w:abstractNumId w:val="24"/>
  </w:num>
  <w:num w:numId="14" w16cid:durableId="1352297229">
    <w:abstractNumId w:val="4"/>
  </w:num>
  <w:num w:numId="15" w16cid:durableId="1361542685">
    <w:abstractNumId w:val="8"/>
  </w:num>
  <w:num w:numId="16" w16cid:durableId="841313226">
    <w:abstractNumId w:val="23"/>
  </w:num>
  <w:num w:numId="17" w16cid:durableId="2115057986">
    <w:abstractNumId w:val="30"/>
  </w:num>
  <w:num w:numId="18" w16cid:durableId="1998680575">
    <w:abstractNumId w:val="27"/>
  </w:num>
  <w:num w:numId="19" w16cid:durableId="1830560773">
    <w:abstractNumId w:val="1"/>
  </w:num>
  <w:num w:numId="20" w16cid:durableId="49547942">
    <w:abstractNumId w:val="26"/>
  </w:num>
  <w:num w:numId="21" w16cid:durableId="1060208394">
    <w:abstractNumId w:val="11"/>
  </w:num>
  <w:num w:numId="22" w16cid:durableId="1696466875">
    <w:abstractNumId w:val="0"/>
  </w:num>
  <w:num w:numId="23" w16cid:durableId="790129812">
    <w:abstractNumId w:val="6"/>
  </w:num>
  <w:num w:numId="24" w16cid:durableId="1139104480">
    <w:abstractNumId w:val="7"/>
  </w:num>
  <w:num w:numId="25" w16cid:durableId="1367218295">
    <w:abstractNumId w:val="18"/>
  </w:num>
  <w:num w:numId="26" w16cid:durableId="2087145733">
    <w:abstractNumId w:val="29"/>
  </w:num>
  <w:num w:numId="27" w16cid:durableId="1650547973">
    <w:abstractNumId w:val="21"/>
  </w:num>
  <w:num w:numId="28" w16cid:durableId="1851213559">
    <w:abstractNumId w:val="13"/>
  </w:num>
  <w:num w:numId="29" w16cid:durableId="198474291">
    <w:abstractNumId w:val="15"/>
  </w:num>
  <w:num w:numId="30" w16cid:durableId="1492984445">
    <w:abstractNumId w:val="19"/>
  </w:num>
  <w:num w:numId="31" w16cid:durableId="20203539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3458"/>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B7C63"/>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47449"/>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3BA0"/>
    <w:rsid w:val="002745D7"/>
    <w:rsid w:val="00275CE3"/>
    <w:rsid w:val="00275DFE"/>
    <w:rsid w:val="0027751B"/>
    <w:rsid w:val="0027785F"/>
    <w:rsid w:val="00277B29"/>
    <w:rsid w:val="002800FC"/>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401"/>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6D6D"/>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891"/>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C7046"/>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7F"/>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38C4"/>
    <w:rsid w:val="00444CA1"/>
    <w:rsid w:val="004454D7"/>
    <w:rsid w:val="00445CFD"/>
    <w:rsid w:val="00447112"/>
    <w:rsid w:val="00447688"/>
    <w:rsid w:val="004500C1"/>
    <w:rsid w:val="004505FB"/>
    <w:rsid w:val="00450655"/>
    <w:rsid w:val="00450AD2"/>
    <w:rsid w:val="00450C15"/>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0B9A"/>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2762"/>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77156"/>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550"/>
    <w:rsid w:val="006F1790"/>
    <w:rsid w:val="006F4105"/>
    <w:rsid w:val="006F417F"/>
    <w:rsid w:val="006F4902"/>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38E7"/>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6E1E"/>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A0766"/>
    <w:rsid w:val="00AA0DBF"/>
    <w:rsid w:val="00AA1761"/>
    <w:rsid w:val="00AA2A37"/>
    <w:rsid w:val="00AA342C"/>
    <w:rsid w:val="00AA38C0"/>
    <w:rsid w:val="00AA3931"/>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606"/>
    <w:rsid w:val="00B70804"/>
    <w:rsid w:val="00B70916"/>
    <w:rsid w:val="00B70D64"/>
    <w:rsid w:val="00B71761"/>
    <w:rsid w:val="00B72466"/>
    <w:rsid w:val="00B72D52"/>
    <w:rsid w:val="00B73B4E"/>
    <w:rsid w:val="00B740B6"/>
    <w:rsid w:val="00B748B3"/>
    <w:rsid w:val="00B75033"/>
    <w:rsid w:val="00B754F2"/>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972D9"/>
    <w:rsid w:val="00BA0E08"/>
    <w:rsid w:val="00BA1257"/>
    <w:rsid w:val="00BA1AE9"/>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B6CA0"/>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1F0A"/>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18"/>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B99"/>
    <w:rsid w:val="00D35CA1"/>
    <w:rsid w:val="00D36BD7"/>
    <w:rsid w:val="00D36FD7"/>
    <w:rsid w:val="00D37390"/>
    <w:rsid w:val="00D37D80"/>
    <w:rsid w:val="00D4106F"/>
    <w:rsid w:val="00D41C8F"/>
    <w:rsid w:val="00D4249E"/>
    <w:rsid w:val="00D43359"/>
    <w:rsid w:val="00D433E9"/>
    <w:rsid w:val="00D43496"/>
    <w:rsid w:val="00D43716"/>
    <w:rsid w:val="00D450D2"/>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4BE9"/>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1C40"/>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4251"/>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3C6F"/>
    <w:rsid w:val="00F06C16"/>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187"/>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57401"/>
    <w:rsid w:val="00F60E6E"/>
    <w:rsid w:val="00F63389"/>
    <w:rsid w:val="00F647A0"/>
    <w:rsid w:val="00F6489D"/>
    <w:rsid w:val="00F64BF5"/>
    <w:rsid w:val="00F64C03"/>
    <w:rsid w:val="00F6507C"/>
    <w:rsid w:val="00F67FEE"/>
    <w:rsid w:val="00F70310"/>
    <w:rsid w:val="00F71209"/>
    <w:rsid w:val="00F72CB3"/>
    <w:rsid w:val="00F742FA"/>
    <w:rsid w:val="00F74487"/>
    <w:rsid w:val="00F74585"/>
    <w:rsid w:val="00F75E12"/>
    <w:rsid w:val="00F76347"/>
    <w:rsid w:val="00F7661F"/>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13CB62D"/>
    <w:rsid w:val="016D8191"/>
    <w:rsid w:val="01CBCF0A"/>
    <w:rsid w:val="01E3F8B8"/>
    <w:rsid w:val="0293F3AC"/>
    <w:rsid w:val="0425DFDE"/>
    <w:rsid w:val="04324233"/>
    <w:rsid w:val="043494B7"/>
    <w:rsid w:val="04BBEA9D"/>
    <w:rsid w:val="06A482AF"/>
    <w:rsid w:val="072F1B71"/>
    <w:rsid w:val="0741ACB9"/>
    <w:rsid w:val="092ACD06"/>
    <w:rsid w:val="096D9E96"/>
    <w:rsid w:val="09CA8EF2"/>
    <w:rsid w:val="0A7C1478"/>
    <w:rsid w:val="0CD30AE4"/>
    <w:rsid w:val="0D23B702"/>
    <w:rsid w:val="0F4AB38C"/>
    <w:rsid w:val="0F7D305E"/>
    <w:rsid w:val="12D16C7E"/>
    <w:rsid w:val="13E9641A"/>
    <w:rsid w:val="13FB6D6F"/>
    <w:rsid w:val="1428E496"/>
    <w:rsid w:val="1482B3AF"/>
    <w:rsid w:val="175B70D8"/>
    <w:rsid w:val="18952D93"/>
    <w:rsid w:val="18DBB4F2"/>
    <w:rsid w:val="19EC8256"/>
    <w:rsid w:val="1A6517F1"/>
    <w:rsid w:val="1A6AAEF3"/>
    <w:rsid w:val="1AA3EE84"/>
    <w:rsid w:val="1AE76344"/>
    <w:rsid w:val="1B5F431B"/>
    <w:rsid w:val="1C3FBEE5"/>
    <w:rsid w:val="1DA24FB5"/>
    <w:rsid w:val="1DB8B58B"/>
    <w:rsid w:val="1E2B0538"/>
    <w:rsid w:val="1F878144"/>
    <w:rsid w:val="1FB5FD46"/>
    <w:rsid w:val="2087171B"/>
    <w:rsid w:val="20C4DEF9"/>
    <w:rsid w:val="21499452"/>
    <w:rsid w:val="2222E77C"/>
    <w:rsid w:val="22325F5B"/>
    <w:rsid w:val="23281817"/>
    <w:rsid w:val="28274AA8"/>
    <w:rsid w:val="28368916"/>
    <w:rsid w:val="28A55D10"/>
    <w:rsid w:val="29572809"/>
    <w:rsid w:val="29CE9847"/>
    <w:rsid w:val="29E956A2"/>
    <w:rsid w:val="2A21B7E2"/>
    <w:rsid w:val="2A5E735E"/>
    <w:rsid w:val="2A756EB0"/>
    <w:rsid w:val="2ABB45E1"/>
    <w:rsid w:val="2AD3AB7F"/>
    <w:rsid w:val="2AFDDA4D"/>
    <w:rsid w:val="2B28C8CD"/>
    <w:rsid w:val="2C2490A4"/>
    <w:rsid w:val="2D3C4B05"/>
    <w:rsid w:val="2DCA17A5"/>
    <w:rsid w:val="2E89E802"/>
    <w:rsid w:val="2EDA9420"/>
    <w:rsid w:val="2EED4533"/>
    <w:rsid w:val="2F907692"/>
    <w:rsid w:val="317D43BC"/>
    <w:rsid w:val="31FDBADD"/>
    <w:rsid w:val="3212BA83"/>
    <w:rsid w:val="32F00481"/>
    <w:rsid w:val="33E8D156"/>
    <w:rsid w:val="34032899"/>
    <w:rsid w:val="386D3D18"/>
    <w:rsid w:val="38AC4BC7"/>
    <w:rsid w:val="3C37F1E7"/>
    <w:rsid w:val="3ECA47C2"/>
    <w:rsid w:val="3EFC18E9"/>
    <w:rsid w:val="3F2FE7FA"/>
    <w:rsid w:val="3FE47ADD"/>
    <w:rsid w:val="402A83F1"/>
    <w:rsid w:val="4077093F"/>
    <w:rsid w:val="407E41D1"/>
    <w:rsid w:val="40DEC731"/>
    <w:rsid w:val="4230EF2A"/>
    <w:rsid w:val="433E9567"/>
    <w:rsid w:val="43849088"/>
    <w:rsid w:val="44E5D350"/>
    <w:rsid w:val="44F6EB7B"/>
    <w:rsid w:val="452BD588"/>
    <w:rsid w:val="46535B3E"/>
    <w:rsid w:val="46BC314A"/>
    <w:rsid w:val="46F07676"/>
    <w:rsid w:val="480FB0B6"/>
    <w:rsid w:val="49155FEE"/>
    <w:rsid w:val="4963EE4C"/>
    <w:rsid w:val="49B1838E"/>
    <w:rsid w:val="49E11670"/>
    <w:rsid w:val="4C03E921"/>
    <w:rsid w:val="4D36921A"/>
    <w:rsid w:val="4F047B38"/>
    <w:rsid w:val="4FD32FD0"/>
    <w:rsid w:val="516F0031"/>
    <w:rsid w:val="521CD15D"/>
    <w:rsid w:val="52254F30"/>
    <w:rsid w:val="530AD092"/>
    <w:rsid w:val="535C6FF0"/>
    <w:rsid w:val="54948BFE"/>
    <w:rsid w:val="551E5F15"/>
    <w:rsid w:val="56BB8902"/>
    <w:rsid w:val="56D7F9A7"/>
    <w:rsid w:val="580E18DC"/>
    <w:rsid w:val="5948C00B"/>
    <w:rsid w:val="5B7B8B3C"/>
    <w:rsid w:val="5B94DFFD"/>
    <w:rsid w:val="5BB8AF02"/>
    <w:rsid w:val="5BFA6466"/>
    <w:rsid w:val="5C29F19E"/>
    <w:rsid w:val="5DF67B56"/>
    <w:rsid w:val="5E716540"/>
    <w:rsid w:val="5F6C31AE"/>
    <w:rsid w:val="5FF14120"/>
    <w:rsid w:val="604AD056"/>
    <w:rsid w:val="614B1F92"/>
    <w:rsid w:val="6160A850"/>
    <w:rsid w:val="61B2372C"/>
    <w:rsid w:val="6350DDDA"/>
    <w:rsid w:val="63D761C3"/>
    <w:rsid w:val="65094525"/>
    <w:rsid w:val="65A6A381"/>
    <w:rsid w:val="65FF94FD"/>
    <w:rsid w:val="66D48FBE"/>
    <w:rsid w:val="67D3AA55"/>
    <w:rsid w:val="69CE8710"/>
    <w:rsid w:val="6A74B7CF"/>
    <w:rsid w:val="6BB98E2C"/>
    <w:rsid w:val="6BDDFBE7"/>
    <w:rsid w:val="6CC7B407"/>
    <w:rsid w:val="6CF3A62F"/>
    <w:rsid w:val="6E6FC3C9"/>
    <w:rsid w:val="6F66F2CF"/>
    <w:rsid w:val="70252F7C"/>
    <w:rsid w:val="70AFE32C"/>
    <w:rsid w:val="71A3354B"/>
    <w:rsid w:val="730322F1"/>
    <w:rsid w:val="730BADCE"/>
    <w:rsid w:val="73B708E1"/>
    <w:rsid w:val="74030930"/>
    <w:rsid w:val="74203F81"/>
    <w:rsid w:val="7482DFAC"/>
    <w:rsid w:val="77EC5305"/>
    <w:rsid w:val="77F94E72"/>
    <w:rsid w:val="78AF8F29"/>
    <w:rsid w:val="7A5D28B8"/>
    <w:rsid w:val="7B0507D9"/>
    <w:rsid w:val="7B33A507"/>
    <w:rsid w:val="7D15CB5B"/>
    <w:rsid w:val="7D9E8DCC"/>
    <w:rsid w:val="7DB5A0A5"/>
    <w:rsid w:val="7E138EB5"/>
    <w:rsid w:val="7E3C0374"/>
    <w:rsid w:val="7E3EFD16"/>
    <w:rsid w:val="7E57F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8D67"/>
  <w15:docId w15:val="{325DCB9A-29E6-465E-9868-B715B54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CA1"/>
    <w:pPr>
      <w:spacing w:after="0"/>
    </w:pPr>
  </w:style>
  <w:style w:type="paragraph" w:styleId="Heading2">
    <w:name w:val="heading 2"/>
    <w:basedOn w:val="Normal"/>
    <w:next w:val="Normal"/>
    <w:link w:val="Heading2Char"/>
    <w:uiPriority w:val="9"/>
    <w:semiHidden/>
    <w:unhideWhenUsed/>
    <w:qFormat/>
    <w:rsid w:val="00D450D2"/>
    <w:pPr>
      <w:keepNext/>
      <w:spacing w:before="240" w:after="60" w:line="240" w:lineRule="auto"/>
      <w:outlineLvl w:val="1"/>
    </w:pPr>
    <w:rPr>
      <w:rFonts w:cs="Times New Roman" w:asciiTheme="majorHAnsi" w:hAnsiTheme="majorHAnsi" w:eastAsiaTheme="majorEastAsia"/>
      <w:b/>
      <w:bCs/>
      <w:i/>
      <w:iCs/>
      <w:sz w:val="28"/>
      <w:szCs w:val="28"/>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character" w:styleId="Heading2Char" w:customStyle="1">
    <w:name w:val="Heading 2 Char"/>
    <w:basedOn w:val="DefaultParagraphFont"/>
    <w:link w:val="Heading2"/>
    <w:uiPriority w:val="9"/>
    <w:semiHidden/>
    <w:rsid w:val="00D450D2"/>
    <w:rPr>
      <w:rFonts w:cs="Times New Roman" w:asciiTheme="majorHAnsi" w:hAnsiTheme="majorHAnsi" w:eastAsiaTheme="majorEastAsia"/>
      <w:b/>
      <w:bCs/>
      <w:i/>
      <w:iCs/>
      <w:sz w:val="28"/>
      <w:szCs w:val="28"/>
      <w:lang w:val="en-US" w:bidi="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B972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580600982">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8</revision>
  <dcterms:created xsi:type="dcterms:W3CDTF">2025-03-11T15:53:00.0000000Z</dcterms:created>
  <dcterms:modified xsi:type="dcterms:W3CDTF">2025-11-09T19:23:54.3470078Z</dcterms:modified>
</coreProperties>
</file>